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93" w:rsidRPr="00E667F7" w:rsidRDefault="004D0D93" w:rsidP="00393CE5">
      <w:pPr>
        <w:widowControl w:val="0"/>
        <w:rPr>
          <w:rFonts w:ascii="Arial" w:hAnsi="Arial" w:cs="Arial"/>
          <w:b/>
          <w:bCs/>
          <w:color w:val="0070C0"/>
          <w:sz w:val="18"/>
          <w:szCs w:val="18"/>
        </w:rPr>
      </w:pPr>
      <w:r w:rsidRPr="00E667F7">
        <w:rPr>
          <w:rFonts w:ascii="Arial" w:hAnsi="Arial" w:cs="Arial"/>
          <w:noProof/>
        </w:rPr>
        <w:drawing>
          <wp:inline distT="0" distB="0" distL="0" distR="0" wp14:anchorId="60BE83F3" wp14:editId="07D8E5B9">
            <wp:extent cx="11493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32" b="7814"/>
                    <a:stretch/>
                  </pic:blipFill>
                  <pic:spPr bwMode="auto">
                    <a:xfrm>
                      <a:off x="0" y="0"/>
                      <a:ext cx="1149350"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4D0D93" w:rsidRPr="00E667F7" w:rsidRDefault="004D0D93" w:rsidP="00393CE5">
      <w:pPr>
        <w:tabs>
          <w:tab w:val="right" w:pos="9936"/>
        </w:tabs>
        <w:rPr>
          <w:rFonts w:ascii="Arial" w:hAnsi="Arial" w:cs="Arial"/>
          <w:color w:val="0070C0"/>
          <w:sz w:val="18"/>
          <w:szCs w:val="18"/>
        </w:rPr>
      </w:pPr>
      <w:r w:rsidRPr="00E667F7">
        <w:rPr>
          <w:rFonts w:ascii="Arial" w:hAnsi="Arial" w:cs="Arial"/>
          <w:noProof/>
          <w:color w:val="0070C0"/>
          <w:sz w:val="18"/>
          <w:szCs w:val="18"/>
        </w:rPr>
        <mc:AlternateContent>
          <mc:Choice Requires="wps">
            <w:drawing>
              <wp:anchor distT="36576" distB="36576" distL="36576" distR="36576" simplePos="0" relativeHeight="251659264" behindDoc="0" locked="0" layoutInCell="1" allowOverlap="1" wp14:anchorId="26F19D4F" wp14:editId="1E2CB4E5">
                <wp:simplePos x="0" y="0"/>
                <wp:positionH relativeFrom="column">
                  <wp:posOffset>-114300</wp:posOffset>
                </wp:positionH>
                <wp:positionV relativeFrom="paragraph">
                  <wp:posOffset>64770</wp:posOffset>
                </wp:positionV>
                <wp:extent cx="6400800" cy="15240"/>
                <wp:effectExtent l="19050" t="17145" r="1905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5240"/>
                        </a:xfrm>
                        <a:prstGeom prst="line">
                          <a:avLst/>
                        </a:prstGeom>
                        <a:noFill/>
                        <a:ln w="2540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5.1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" strokecolor="#006" strokeweight="2pt">
                <v:shadow color="#ccc"/>
              </v:line>
            </w:pict>
          </mc:Fallback>
        </mc:AlternateContent>
      </w:r>
      <w:r w:rsidRPr="00E667F7">
        <w:rPr>
          <w:rFonts w:ascii="Arial" w:hAnsi="Arial" w:cs="Arial"/>
          <w:color w:val="0070C0"/>
          <w:sz w:val="18"/>
          <w:szCs w:val="18"/>
        </w:rPr>
        <w:tab/>
      </w:r>
    </w:p>
    <w:p w:rsidR="004D0D93" w:rsidRPr="00E667F7" w:rsidRDefault="009B057D" w:rsidP="00393CE5">
      <w:pPr>
        <w:jc w:val="right"/>
        <w:rPr>
          <w:rStyle w:val="StyleNormalBold18ptNotBoldBlue"/>
          <w:sz w:val="20"/>
          <w:szCs w:val="20"/>
        </w:rPr>
      </w:pPr>
      <w:r>
        <w:rPr>
          <w:rStyle w:val="StyleNormalBold18ptNotBoldBlue"/>
          <w:sz w:val="20"/>
          <w:szCs w:val="20"/>
        </w:rPr>
        <w:t>Arizona Set-</w:t>
      </w:r>
      <w:r w:rsidR="004D0D93" w:rsidRPr="00E667F7">
        <w:rPr>
          <w:rStyle w:val="StyleNormalBold18ptNotBoldBlue"/>
          <w:sz w:val="20"/>
          <w:szCs w:val="20"/>
        </w:rPr>
        <w:t>Aside Procurement Program</w:t>
      </w:r>
    </w:p>
    <w:p w:rsidR="004D0D93" w:rsidRPr="00E667F7" w:rsidRDefault="000A4F7A" w:rsidP="00393CE5">
      <w:pPr>
        <w:jc w:val="right"/>
        <w:rPr>
          <w:rStyle w:val="StyleNormalBold18ptNotBoldBlue"/>
          <w:b w:val="0"/>
          <w:sz w:val="20"/>
          <w:szCs w:val="20"/>
        </w:rPr>
      </w:pPr>
      <w:r>
        <w:rPr>
          <w:rStyle w:val="StyleNormalBold18ptNotBoldBlue"/>
          <w:sz w:val="20"/>
          <w:szCs w:val="20"/>
        </w:rPr>
        <w:t xml:space="preserve">Subcommittee </w:t>
      </w:r>
      <w:r w:rsidR="004D0D93" w:rsidRPr="00E667F7">
        <w:rPr>
          <w:rStyle w:val="StyleNormalBold18ptNotBoldBlue"/>
          <w:sz w:val="20"/>
          <w:szCs w:val="20"/>
        </w:rPr>
        <w:t>Meeting Minutes</w:t>
      </w:r>
    </w:p>
    <w:p w:rsidR="004D0D93" w:rsidRPr="00E667F7" w:rsidRDefault="003F33C9" w:rsidP="00393CE5">
      <w:pPr>
        <w:ind w:firstLine="720"/>
        <w:jc w:val="right"/>
        <w:rPr>
          <w:rStyle w:val="StyleNormalBold18ptNotBoldBlue"/>
        </w:rPr>
      </w:pPr>
      <w:r>
        <w:rPr>
          <w:rStyle w:val="StyleNormalBold18ptNotBoldBlue"/>
        </w:rPr>
        <w:t>MAY 26</w:t>
      </w:r>
      <w:r w:rsidR="00D20A3A">
        <w:rPr>
          <w:rStyle w:val="StyleNormalBold18ptNotBoldBlue"/>
        </w:rPr>
        <w:t>, 2016</w:t>
      </w:r>
    </w:p>
    <w:p w:rsidR="004D0D93" w:rsidRPr="00E667F7" w:rsidRDefault="004D0D93" w:rsidP="00393CE5">
      <w:pPr>
        <w:rPr>
          <w:rFonts w:ascii="Arial" w:hAnsi="Arial" w:cs="Arial"/>
          <w:b/>
          <w:sz w:val="20"/>
          <w:szCs w:val="20"/>
        </w:rPr>
      </w:pPr>
      <w:r w:rsidRPr="00E667F7">
        <w:rPr>
          <w:rFonts w:ascii="Arial" w:hAnsi="Arial" w:cs="Arial"/>
          <w:b/>
          <w:sz w:val="20"/>
          <w:szCs w:val="20"/>
        </w:rPr>
        <w:t>Attendance:</w:t>
      </w:r>
    </w:p>
    <w:p w:rsidR="004D0D93" w:rsidRPr="00E667F7" w:rsidRDefault="004D0D93" w:rsidP="00393CE5">
      <w:pPr>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Members Present:</w:t>
      </w:r>
    </w:p>
    <w:p w:rsidR="004D0D93" w:rsidRPr="00E667F7" w:rsidRDefault="004D0D93" w:rsidP="00393CE5">
      <w:pPr>
        <w:ind w:left="360"/>
        <w:rPr>
          <w:rFonts w:ascii="Arial" w:hAnsi="Arial" w:cs="Arial"/>
          <w:b/>
          <w:sz w:val="20"/>
          <w:szCs w:val="20"/>
        </w:rPr>
      </w:pPr>
    </w:p>
    <w:tbl>
      <w:tblPr>
        <w:tblW w:w="7175" w:type="dxa"/>
        <w:tblLook w:val="01E0" w:firstRow="1" w:lastRow="1" w:firstColumn="1" w:lastColumn="1" w:noHBand="0" w:noVBand="0"/>
      </w:tblPr>
      <w:tblGrid>
        <w:gridCol w:w="2607"/>
        <w:gridCol w:w="2217"/>
        <w:gridCol w:w="2351"/>
      </w:tblGrid>
      <w:tr w:rsidR="004D0D93" w:rsidRPr="00E667F7" w:rsidTr="00964F82">
        <w:tc>
          <w:tcPr>
            <w:tcW w:w="2607" w:type="dxa"/>
            <w:shd w:val="clear" w:color="auto" w:fill="auto"/>
          </w:tcPr>
          <w:p w:rsidR="00420262" w:rsidRPr="00E667F7" w:rsidRDefault="003F33C9" w:rsidP="00964F82">
            <w:pPr>
              <w:ind w:left="360"/>
              <w:rPr>
                <w:rFonts w:ascii="Arial" w:hAnsi="Arial" w:cs="Arial"/>
                <w:sz w:val="20"/>
                <w:szCs w:val="20"/>
              </w:rPr>
            </w:pPr>
            <w:r>
              <w:rPr>
                <w:rFonts w:ascii="Arial" w:hAnsi="Arial" w:cs="Arial"/>
                <w:sz w:val="20"/>
                <w:szCs w:val="20"/>
              </w:rPr>
              <w:t>Manuel Salazar, TCH</w:t>
            </w:r>
          </w:p>
        </w:tc>
        <w:tc>
          <w:tcPr>
            <w:tcW w:w="2217" w:type="dxa"/>
            <w:shd w:val="clear" w:color="auto" w:fill="auto"/>
          </w:tcPr>
          <w:p w:rsidR="004D0D93" w:rsidRPr="00E667F7" w:rsidRDefault="00ED2009" w:rsidP="00393CE5">
            <w:pPr>
              <w:rPr>
                <w:rFonts w:ascii="Arial" w:hAnsi="Arial" w:cs="Arial"/>
                <w:sz w:val="20"/>
                <w:szCs w:val="20"/>
              </w:rPr>
            </w:pPr>
            <w:r w:rsidRPr="00E667F7">
              <w:rPr>
                <w:rFonts w:ascii="Arial" w:hAnsi="Arial" w:cs="Arial"/>
                <w:sz w:val="20"/>
                <w:szCs w:val="20"/>
              </w:rPr>
              <w:t>Richard Monaco, AIB</w:t>
            </w:r>
          </w:p>
        </w:tc>
        <w:tc>
          <w:tcPr>
            <w:tcW w:w="2351" w:type="dxa"/>
            <w:shd w:val="clear" w:color="auto" w:fill="auto"/>
          </w:tcPr>
          <w:p w:rsidR="004D0D93" w:rsidRPr="00E667F7" w:rsidRDefault="004D0D93" w:rsidP="00D20A3A">
            <w:pPr>
              <w:rPr>
                <w:rFonts w:ascii="Arial" w:hAnsi="Arial" w:cs="Arial"/>
                <w:color w:val="0070C0"/>
                <w:sz w:val="20"/>
                <w:szCs w:val="20"/>
              </w:rPr>
            </w:pPr>
          </w:p>
        </w:tc>
      </w:tr>
      <w:tr w:rsidR="004D0D93" w:rsidRPr="00E667F7" w:rsidTr="00964F82">
        <w:tc>
          <w:tcPr>
            <w:tcW w:w="2607" w:type="dxa"/>
            <w:shd w:val="clear" w:color="auto" w:fill="auto"/>
          </w:tcPr>
          <w:p w:rsidR="004D0D93" w:rsidRPr="00BE247D" w:rsidRDefault="004D0D93" w:rsidP="00D20A3A">
            <w:pPr>
              <w:ind w:left="360"/>
              <w:rPr>
                <w:rFonts w:ascii="Arial" w:hAnsi="Arial" w:cs="Arial"/>
                <w:sz w:val="20"/>
                <w:szCs w:val="20"/>
              </w:rPr>
            </w:pPr>
          </w:p>
        </w:tc>
        <w:tc>
          <w:tcPr>
            <w:tcW w:w="2217" w:type="dxa"/>
            <w:shd w:val="clear" w:color="auto" w:fill="auto"/>
          </w:tcPr>
          <w:p w:rsidR="004D0D93" w:rsidRPr="00E667F7" w:rsidRDefault="004D0D93" w:rsidP="00393CE5">
            <w:pPr>
              <w:rPr>
                <w:rFonts w:ascii="Arial" w:hAnsi="Arial" w:cs="Arial"/>
                <w:sz w:val="20"/>
                <w:szCs w:val="20"/>
              </w:rPr>
            </w:pPr>
          </w:p>
        </w:tc>
        <w:tc>
          <w:tcPr>
            <w:tcW w:w="2351" w:type="dxa"/>
            <w:shd w:val="clear" w:color="auto" w:fill="auto"/>
          </w:tcPr>
          <w:p w:rsidR="004D0D93" w:rsidRPr="00D82017" w:rsidRDefault="004D0D93" w:rsidP="00393CE5">
            <w:pPr>
              <w:rPr>
                <w:rFonts w:ascii="Arial" w:hAnsi="Arial" w:cs="Arial"/>
                <w:sz w:val="20"/>
                <w:szCs w:val="20"/>
              </w:rPr>
            </w:pPr>
          </w:p>
        </w:tc>
      </w:tr>
      <w:tr w:rsidR="00D82017" w:rsidRPr="00D82017" w:rsidTr="00964F82">
        <w:tc>
          <w:tcPr>
            <w:tcW w:w="2607" w:type="dxa"/>
            <w:shd w:val="clear" w:color="auto" w:fill="auto"/>
          </w:tcPr>
          <w:p w:rsidR="00D82017" w:rsidRPr="00BE247D" w:rsidRDefault="00D82017" w:rsidP="00D82017">
            <w:pPr>
              <w:ind w:left="360"/>
              <w:rPr>
                <w:rFonts w:ascii="Arial" w:hAnsi="Arial" w:cs="Arial"/>
                <w:sz w:val="20"/>
                <w:szCs w:val="20"/>
              </w:rPr>
            </w:pPr>
          </w:p>
        </w:tc>
        <w:tc>
          <w:tcPr>
            <w:tcW w:w="2217" w:type="dxa"/>
            <w:shd w:val="clear" w:color="auto" w:fill="auto"/>
          </w:tcPr>
          <w:p w:rsidR="00D82017" w:rsidRPr="00E667F7" w:rsidRDefault="00D82017" w:rsidP="00C062C6">
            <w:pPr>
              <w:rPr>
                <w:rFonts w:ascii="Arial" w:hAnsi="Arial" w:cs="Arial"/>
                <w:sz w:val="20"/>
                <w:szCs w:val="20"/>
              </w:rPr>
            </w:pPr>
          </w:p>
        </w:tc>
        <w:tc>
          <w:tcPr>
            <w:tcW w:w="2351" w:type="dxa"/>
            <w:shd w:val="clear" w:color="auto" w:fill="auto"/>
          </w:tcPr>
          <w:p w:rsidR="00D82017" w:rsidRPr="00D82017" w:rsidRDefault="00D82017" w:rsidP="00C062C6">
            <w:pPr>
              <w:rPr>
                <w:rFonts w:ascii="Arial" w:hAnsi="Arial" w:cs="Arial"/>
                <w:sz w:val="20"/>
                <w:szCs w:val="20"/>
              </w:rPr>
            </w:pPr>
          </w:p>
        </w:tc>
      </w:tr>
    </w:tbl>
    <w:p w:rsidR="00021134" w:rsidRPr="00E667F7" w:rsidRDefault="00021134" w:rsidP="00393CE5">
      <w:pPr>
        <w:ind w:left="360"/>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State Procurement Office Staff Present:</w:t>
      </w:r>
    </w:p>
    <w:p w:rsidR="004D0D93" w:rsidRPr="00E667F7" w:rsidRDefault="002F084B" w:rsidP="002F084B">
      <w:pPr>
        <w:tabs>
          <w:tab w:val="left" w:pos="3544"/>
        </w:tabs>
        <w:ind w:left="360"/>
        <w:rPr>
          <w:rFonts w:ascii="Arial" w:hAnsi="Arial" w:cs="Arial"/>
          <w:b/>
          <w:color w:val="0070C0"/>
          <w:sz w:val="20"/>
          <w:szCs w:val="20"/>
        </w:rPr>
      </w:pPr>
      <w:r>
        <w:rPr>
          <w:rFonts w:ascii="Arial" w:hAnsi="Arial" w:cs="Arial"/>
          <w:b/>
          <w:color w:val="0070C0"/>
          <w:sz w:val="20"/>
          <w:szCs w:val="20"/>
        </w:rPr>
        <w:tab/>
      </w:r>
    </w:p>
    <w:tbl>
      <w:tblPr>
        <w:tblW w:w="10008" w:type="dxa"/>
        <w:tblLook w:val="01E0" w:firstRow="1" w:lastRow="1" w:firstColumn="1" w:lastColumn="1" w:noHBand="0" w:noVBand="0"/>
      </w:tblPr>
      <w:tblGrid>
        <w:gridCol w:w="3258"/>
        <w:gridCol w:w="3870"/>
        <w:gridCol w:w="2880"/>
      </w:tblGrid>
      <w:tr w:rsidR="004D0D93" w:rsidRPr="00E667F7" w:rsidTr="000461A5">
        <w:tc>
          <w:tcPr>
            <w:tcW w:w="3258" w:type="dxa"/>
            <w:shd w:val="clear" w:color="auto" w:fill="auto"/>
          </w:tcPr>
          <w:p w:rsidR="004D0D93" w:rsidRPr="00E667F7" w:rsidRDefault="00D20A3A" w:rsidP="00393CE5">
            <w:pPr>
              <w:ind w:left="360"/>
              <w:rPr>
                <w:rFonts w:ascii="Arial" w:hAnsi="Arial" w:cs="Arial"/>
                <w:sz w:val="20"/>
                <w:szCs w:val="20"/>
              </w:rPr>
            </w:pPr>
            <w:r>
              <w:rPr>
                <w:rFonts w:ascii="Arial" w:hAnsi="Arial" w:cs="Arial"/>
                <w:sz w:val="20"/>
                <w:szCs w:val="20"/>
              </w:rPr>
              <w:t>Barbara Corella</w:t>
            </w:r>
          </w:p>
        </w:tc>
        <w:tc>
          <w:tcPr>
            <w:tcW w:w="3870" w:type="dxa"/>
            <w:shd w:val="clear" w:color="auto" w:fill="auto"/>
          </w:tcPr>
          <w:p w:rsidR="004D0D93" w:rsidRPr="00E667F7" w:rsidRDefault="004D0D93" w:rsidP="00393CE5">
            <w:pPr>
              <w:rPr>
                <w:rFonts w:ascii="Arial" w:hAnsi="Arial" w:cs="Arial"/>
                <w:sz w:val="20"/>
                <w:szCs w:val="20"/>
              </w:rPr>
            </w:pPr>
          </w:p>
        </w:tc>
        <w:tc>
          <w:tcPr>
            <w:tcW w:w="2880" w:type="dxa"/>
            <w:shd w:val="clear" w:color="auto" w:fill="auto"/>
          </w:tcPr>
          <w:p w:rsidR="004D0D93" w:rsidRPr="00E667F7" w:rsidRDefault="004D0D93" w:rsidP="00393CE5">
            <w:pPr>
              <w:rPr>
                <w:rFonts w:ascii="Arial" w:hAnsi="Arial" w:cs="Arial"/>
                <w:sz w:val="20"/>
                <w:szCs w:val="20"/>
              </w:rPr>
            </w:pPr>
          </w:p>
        </w:tc>
      </w:tr>
    </w:tbl>
    <w:p w:rsidR="004D0D93" w:rsidRPr="00E667F7" w:rsidRDefault="004D0D93" w:rsidP="00393CE5">
      <w:pPr>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Others Present:</w:t>
      </w:r>
    </w:p>
    <w:p w:rsidR="004D0D93" w:rsidRPr="00E667F7" w:rsidRDefault="004D0D93" w:rsidP="00393CE5">
      <w:pPr>
        <w:ind w:left="360"/>
        <w:rPr>
          <w:rFonts w:ascii="Arial" w:hAnsi="Arial" w:cs="Arial"/>
          <w:b/>
          <w:color w:val="0070C0"/>
          <w:sz w:val="20"/>
          <w:szCs w:val="20"/>
        </w:rPr>
      </w:pPr>
    </w:p>
    <w:tbl>
      <w:tblPr>
        <w:tblW w:w="9900" w:type="dxa"/>
        <w:tblInd w:w="108" w:type="dxa"/>
        <w:tblLook w:val="01E0" w:firstRow="1" w:lastRow="1" w:firstColumn="1" w:lastColumn="1" w:noHBand="0" w:noVBand="0"/>
      </w:tblPr>
      <w:tblGrid>
        <w:gridCol w:w="3150"/>
        <w:gridCol w:w="2970"/>
        <w:gridCol w:w="3780"/>
      </w:tblGrid>
      <w:tr w:rsidR="004D0D93" w:rsidRPr="00E667F7" w:rsidTr="004D4079">
        <w:tc>
          <w:tcPr>
            <w:tcW w:w="3150" w:type="dxa"/>
            <w:shd w:val="clear" w:color="auto" w:fill="auto"/>
          </w:tcPr>
          <w:p w:rsidR="004D0D93" w:rsidRPr="00E667F7" w:rsidRDefault="003F33C9" w:rsidP="003F33C9">
            <w:pPr>
              <w:ind w:left="252"/>
              <w:rPr>
                <w:rFonts w:ascii="Arial" w:hAnsi="Arial" w:cs="Arial"/>
                <w:sz w:val="20"/>
                <w:szCs w:val="20"/>
              </w:rPr>
            </w:pPr>
            <w:r>
              <w:rPr>
                <w:rFonts w:ascii="Arial" w:hAnsi="Arial" w:cs="Arial"/>
                <w:sz w:val="20"/>
                <w:szCs w:val="20"/>
              </w:rPr>
              <w:t>Armando Bernasconi</w:t>
            </w:r>
          </w:p>
        </w:tc>
        <w:tc>
          <w:tcPr>
            <w:tcW w:w="2970" w:type="dxa"/>
            <w:shd w:val="clear" w:color="auto" w:fill="auto"/>
          </w:tcPr>
          <w:p w:rsidR="004D0D93" w:rsidRPr="00E667F7" w:rsidRDefault="004D0D93" w:rsidP="00964F82">
            <w:pPr>
              <w:rPr>
                <w:rFonts w:ascii="Arial" w:hAnsi="Arial" w:cs="Arial"/>
                <w:sz w:val="20"/>
                <w:szCs w:val="20"/>
              </w:rPr>
            </w:pPr>
          </w:p>
        </w:tc>
        <w:tc>
          <w:tcPr>
            <w:tcW w:w="3780" w:type="dxa"/>
          </w:tcPr>
          <w:p w:rsidR="004D0D93" w:rsidRPr="00E667F7" w:rsidRDefault="004D0D93" w:rsidP="00393CE5">
            <w:pPr>
              <w:rPr>
                <w:rFonts w:ascii="Arial" w:hAnsi="Arial" w:cs="Arial"/>
                <w:sz w:val="20"/>
                <w:szCs w:val="20"/>
              </w:rPr>
            </w:pPr>
          </w:p>
        </w:tc>
      </w:tr>
      <w:tr w:rsidR="004D0D93" w:rsidRPr="00E667F7" w:rsidTr="004D4079">
        <w:tc>
          <w:tcPr>
            <w:tcW w:w="3150" w:type="dxa"/>
            <w:shd w:val="clear" w:color="auto" w:fill="auto"/>
          </w:tcPr>
          <w:p w:rsidR="00805D00" w:rsidRPr="00E667F7" w:rsidRDefault="007D3A92" w:rsidP="00964F82">
            <w:pPr>
              <w:rPr>
                <w:rFonts w:ascii="Arial" w:hAnsi="Arial" w:cs="Arial"/>
                <w:sz w:val="20"/>
                <w:szCs w:val="20"/>
              </w:rPr>
            </w:pPr>
            <w:r>
              <w:rPr>
                <w:rFonts w:ascii="Arial" w:hAnsi="Arial" w:cs="Arial"/>
                <w:sz w:val="20"/>
                <w:szCs w:val="20"/>
              </w:rPr>
              <w:t xml:space="preserve">    </w:t>
            </w:r>
          </w:p>
        </w:tc>
        <w:tc>
          <w:tcPr>
            <w:tcW w:w="2970" w:type="dxa"/>
            <w:shd w:val="clear" w:color="auto" w:fill="auto"/>
          </w:tcPr>
          <w:p w:rsidR="004D0D93" w:rsidRPr="00E667F7" w:rsidRDefault="004D0D93" w:rsidP="00393CE5">
            <w:pPr>
              <w:rPr>
                <w:rFonts w:ascii="Arial" w:hAnsi="Arial" w:cs="Arial"/>
                <w:sz w:val="20"/>
                <w:szCs w:val="20"/>
              </w:rPr>
            </w:pPr>
          </w:p>
        </w:tc>
        <w:tc>
          <w:tcPr>
            <w:tcW w:w="3780" w:type="dxa"/>
          </w:tcPr>
          <w:p w:rsidR="00805D00" w:rsidRPr="00E667F7" w:rsidRDefault="00805D00" w:rsidP="00D10A54">
            <w:pPr>
              <w:rPr>
                <w:rFonts w:ascii="Arial" w:hAnsi="Arial" w:cs="Arial"/>
                <w:sz w:val="20"/>
                <w:szCs w:val="20"/>
              </w:rPr>
            </w:pPr>
          </w:p>
        </w:tc>
      </w:tr>
    </w:tbl>
    <w:p w:rsidR="009B4C8E" w:rsidRPr="00E667F7" w:rsidRDefault="009B4C8E" w:rsidP="00393CE5">
      <w:pPr>
        <w:rPr>
          <w:rFonts w:ascii="Arial" w:hAnsi="Arial" w:cs="Arial"/>
          <w:b/>
          <w:sz w:val="20"/>
          <w:szCs w:val="20"/>
        </w:rPr>
      </w:pPr>
    </w:p>
    <w:p w:rsidR="004D0D93" w:rsidRPr="00E667F7" w:rsidRDefault="004D0D93" w:rsidP="00393CE5">
      <w:pPr>
        <w:rPr>
          <w:rFonts w:ascii="Arial" w:hAnsi="Arial" w:cs="Arial"/>
          <w:b/>
          <w:sz w:val="20"/>
          <w:szCs w:val="20"/>
        </w:rPr>
      </w:pPr>
      <w:r w:rsidRPr="00E667F7">
        <w:rPr>
          <w:rFonts w:ascii="Arial" w:hAnsi="Arial" w:cs="Arial"/>
          <w:b/>
          <w:sz w:val="20"/>
          <w:szCs w:val="20"/>
        </w:rPr>
        <w:t>Minutes:</w:t>
      </w:r>
    </w:p>
    <w:p w:rsidR="004D0D93" w:rsidRPr="00E667F7" w:rsidRDefault="004D0D93" w:rsidP="00393CE5">
      <w:pPr>
        <w:rPr>
          <w:rFonts w:ascii="Arial" w:hAnsi="Arial" w:cs="Arial"/>
          <w:b/>
          <w:sz w:val="20"/>
          <w:szCs w:val="20"/>
        </w:rPr>
      </w:pPr>
    </w:p>
    <w:p w:rsidR="003F33C9" w:rsidRDefault="004D0D93" w:rsidP="003F33C9">
      <w:r w:rsidRPr="00E667F7">
        <w:rPr>
          <w:rFonts w:ascii="Arial" w:hAnsi="Arial" w:cs="Arial"/>
          <w:b/>
          <w:sz w:val="20"/>
          <w:szCs w:val="20"/>
        </w:rPr>
        <w:t xml:space="preserve">CALL TO ORDER:  </w:t>
      </w:r>
      <w:r w:rsidR="003F33C9">
        <w:t>Richard Monaco called the meeting to order at 1:10 PM.</w:t>
      </w:r>
    </w:p>
    <w:p w:rsidR="00A748E0" w:rsidRPr="00A748E0" w:rsidRDefault="00A748E0" w:rsidP="00EE1F85">
      <w:pPr>
        <w:widowControl w:val="0"/>
        <w:numPr>
          <w:ilvl w:val="0"/>
          <w:numId w:val="1"/>
        </w:numPr>
        <w:rPr>
          <w:rFonts w:ascii="Arial" w:hAnsi="Arial" w:cs="Arial"/>
          <w:b/>
          <w:sz w:val="20"/>
          <w:szCs w:val="20"/>
        </w:rPr>
      </w:pPr>
    </w:p>
    <w:p w:rsidR="00A748E0" w:rsidRDefault="00A748E0" w:rsidP="00A748E0">
      <w:pPr>
        <w:widowControl w:val="0"/>
        <w:ind w:left="540"/>
        <w:rPr>
          <w:rFonts w:ascii="Arial" w:hAnsi="Arial" w:cs="Arial"/>
          <w:b/>
          <w:sz w:val="20"/>
          <w:szCs w:val="20"/>
        </w:rPr>
      </w:pPr>
    </w:p>
    <w:p w:rsidR="00EA3003" w:rsidRPr="00D20A3A" w:rsidRDefault="004D0D93" w:rsidP="002375D3">
      <w:pPr>
        <w:widowControl w:val="0"/>
        <w:numPr>
          <w:ilvl w:val="0"/>
          <w:numId w:val="1"/>
        </w:numPr>
        <w:rPr>
          <w:rFonts w:ascii="Arial" w:hAnsi="Arial" w:cs="Arial"/>
          <w:b/>
          <w:sz w:val="20"/>
          <w:szCs w:val="20"/>
        </w:rPr>
      </w:pPr>
      <w:r w:rsidRPr="00D20A3A">
        <w:rPr>
          <w:rFonts w:ascii="Arial" w:hAnsi="Arial" w:cs="Arial"/>
          <w:b/>
          <w:sz w:val="20"/>
          <w:szCs w:val="20"/>
        </w:rPr>
        <w:t xml:space="preserve">ROLL CALL:  </w:t>
      </w:r>
      <w:r w:rsidR="00D20A3A" w:rsidRPr="00D20A3A">
        <w:rPr>
          <w:rFonts w:ascii="Arial" w:hAnsi="Arial" w:cs="Arial"/>
          <w:sz w:val="20"/>
          <w:szCs w:val="20"/>
        </w:rPr>
        <w:t>Barbara Corella</w:t>
      </w:r>
      <w:r w:rsidR="00896A0A" w:rsidRPr="00D20A3A">
        <w:rPr>
          <w:rFonts w:ascii="Arial" w:hAnsi="Arial" w:cs="Arial"/>
          <w:sz w:val="20"/>
          <w:szCs w:val="20"/>
        </w:rPr>
        <w:t xml:space="preserve"> </w:t>
      </w:r>
      <w:r w:rsidR="007C68AB" w:rsidRPr="00D20A3A">
        <w:rPr>
          <w:rFonts w:ascii="Arial" w:hAnsi="Arial" w:cs="Arial"/>
          <w:sz w:val="20"/>
          <w:szCs w:val="20"/>
        </w:rPr>
        <w:t xml:space="preserve">took </w:t>
      </w:r>
      <w:r w:rsidR="00163A8C" w:rsidRPr="00D20A3A">
        <w:rPr>
          <w:rFonts w:ascii="Arial" w:hAnsi="Arial" w:cs="Arial"/>
          <w:sz w:val="20"/>
          <w:szCs w:val="20"/>
        </w:rPr>
        <w:t>roll call.</w:t>
      </w:r>
      <w:r w:rsidR="00041AF1" w:rsidRPr="00D20A3A">
        <w:rPr>
          <w:rFonts w:ascii="Arial" w:hAnsi="Arial" w:cs="Arial"/>
          <w:sz w:val="20"/>
          <w:szCs w:val="20"/>
        </w:rPr>
        <w:t xml:space="preserve"> </w:t>
      </w:r>
    </w:p>
    <w:p w:rsidR="00D20A3A" w:rsidRDefault="00D20A3A" w:rsidP="00D20A3A">
      <w:pPr>
        <w:pStyle w:val="ListParagraph"/>
        <w:rPr>
          <w:rFonts w:ascii="Arial" w:hAnsi="Arial" w:cs="Arial"/>
          <w:b/>
          <w:sz w:val="20"/>
          <w:szCs w:val="20"/>
        </w:rPr>
      </w:pPr>
    </w:p>
    <w:p w:rsidR="003F33C9" w:rsidRDefault="003F33C9" w:rsidP="003F33C9">
      <w:pPr>
        <w:pStyle w:val="ListParagraph"/>
        <w:numPr>
          <w:ilvl w:val="0"/>
          <w:numId w:val="1"/>
        </w:numPr>
      </w:pPr>
      <w:r>
        <w:rPr>
          <w:rFonts w:ascii="Arial" w:hAnsi="Arial" w:cs="Arial"/>
          <w:b/>
          <w:sz w:val="20"/>
          <w:szCs w:val="20"/>
        </w:rPr>
        <w:t>OVERVIEW OF STATE EXPENDITURES</w:t>
      </w:r>
      <w:r w:rsidR="00EF4280" w:rsidRPr="003F33C9">
        <w:rPr>
          <w:rFonts w:ascii="Arial" w:hAnsi="Arial" w:cs="Arial"/>
          <w:b/>
          <w:sz w:val="20"/>
          <w:szCs w:val="20"/>
        </w:rPr>
        <w:t>:</w:t>
      </w:r>
      <w:r w:rsidR="00EF4280" w:rsidRPr="003F33C9">
        <w:rPr>
          <w:rFonts w:ascii="Arial" w:hAnsi="Arial" w:cs="Arial"/>
          <w:sz w:val="20"/>
          <w:szCs w:val="20"/>
        </w:rPr>
        <w:t xml:space="preserve"> </w:t>
      </w:r>
      <w:r>
        <w:t xml:space="preserve">Barbara Corella provided an overview of Open Books and how the State transparency website will be the starting point for determining what the Set Aside program will use to establish the 1% goal target. </w:t>
      </w:r>
    </w:p>
    <w:p w:rsidR="00EF4280" w:rsidRPr="00EF4280" w:rsidRDefault="00EF4280" w:rsidP="003F33C9">
      <w:pPr>
        <w:widowControl w:val="0"/>
        <w:ind w:left="540"/>
        <w:rPr>
          <w:rFonts w:ascii="Arial" w:hAnsi="Arial" w:cs="Arial"/>
          <w:b/>
          <w:sz w:val="20"/>
          <w:szCs w:val="20"/>
        </w:rPr>
      </w:pPr>
    </w:p>
    <w:p w:rsidR="00EF4280" w:rsidRPr="00EF4280" w:rsidRDefault="00EF4280" w:rsidP="00EF4280">
      <w:pPr>
        <w:rPr>
          <w:rFonts w:ascii="Arial" w:hAnsi="Arial" w:cs="Arial"/>
          <w:b/>
          <w:sz w:val="20"/>
          <w:szCs w:val="20"/>
        </w:rPr>
      </w:pPr>
    </w:p>
    <w:p w:rsidR="003F33C9" w:rsidRPr="00E667F7" w:rsidRDefault="003F33C9" w:rsidP="003F33C9">
      <w:pPr>
        <w:pStyle w:val="ListParagraph"/>
        <w:numPr>
          <w:ilvl w:val="0"/>
          <w:numId w:val="1"/>
        </w:numPr>
        <w:rPr>
          <w:rFonts w:ascii="Arial" w:hAnsi="Arial" w:cs="Arial"/>
          <w:b/>
          <w:sz w:val="20"/>
          <w:szCs w:val="20"/>
        </w:rPr>
      </w:pPr>
      <w:r>
        <w:rPr>
          <w:rFonts w:ascii="Arial" w:hAnsi="Arial" w:cs="Arial"/>
          <w:b/>
          <w:sz w:val="20"/>
          <w:szCs w:val="20"/>
        </w:rPr>
        <w:t>DEFINITION OF THE 1% GOAL</w:t>
      </w:r>
      <w:r w:rsidR="00EF4280">
        <w:rPr>
          <w:rFonts w:ascii="Arial" w:hAnsi="Arial" w:cs="Arial"/>
          <w:b/>
          <w:sz w:val="20"/>
          <w:szCs w:val="20"/>
        </w:rPr>
        <w:t xml:space="preserve">:  </w:t>
      </w:r>
      <w:r w:rsidRPr="003F33C9">
        <w:t xml:space="preserve"> </w:t>
      </w:r>
      <w:r>
        <w:t xml:space="preserve">Barbara referred back to the Procurement Code to frame the discussion for the 1% goal.  In FY 2015 state expenditures exceeded $35 billion. State expenditures are segmented into categories for reporting purposes.  Some of these categories do not lend themselves to procurement or contracting.  As an example, Open Books shows a category for employee related expenditures.   Procurement does not directly contract for this category of </w:t>
      </w:r>
      <w:r>
        <w:t>expenditure;</w:t>
      </w:r>
      <w:r>
        <w:t xml:space="preserve"> it is based on the select of employees.  Therefore this category would be considered “untouchable” for the purpose of the 1% goal target.  The 1% goal should be based on “touchable” spend, or spend that we can directly tie back to contracting efforts.</w:t>
      </w:r>
      <w:r w:rsidRPr="00E667F7">
        <w:rPr>
          <w:rFonts w:ascii="Arial" w:hAnsi="Arial" w:cs="Arial"/>
          <w:b/>
          <w:sz w:val="20"/>
          <w:szCs w:val="20"/>
        </w:rPr>
        <w:t xml:space="preserve"> </w:t>
      </w:r>
    </w:p>
    <w:p w:rsidR="00EF4280" w:rsidRDefault="00EF4280" w:rsidP="00EF4280">
      <w:pPr>
        <w:pStyle w:val="ListParagraph"/>
        <w:rPr>
          <w:rFonts w:ascii="Arial" w:hAnsi="Arial" w:cs="Arial"/>
          <w:b/>
          <w:sz w:val="20"/>
          <w:szCs w:val="20"/>
        </w:rPr>
      </w:pPr>
    </w:p>
    <w:p w:rsidR="003F33C9" w:rsidRDefault="003F33C9" w:rsidP="003F33C9">
      <w:pPr>
        <w:pStyle w:val="ListParagraph"/>
        <w:numPr>
          <w:ilvl w:val="0"/>
          <w:numId w:val="1"/>
        </w:numPr>
      </w:pPr>
      <w:r w:rsidRPr="003F33C9">
        <w:rPr>
          <w:rFonts w:ascii="Arial" w:hAnsi="Arial" w:cs="Arial"/>
          <w:b/>
          <w:sz w:val="20"/>
          <w:szCs w:val="20"/>
        </w:rPr>
        <w:t xml:space="preserve">ESTABLISHMENT OF THE 1% GOAL: </w:t>
      </w:r>
      <w:r>
        <w:t>Based on the agreement of those in attendance, the process would be to establish the 1% goal target every year in September by the end of the month after the State has closed the previous fiscal year processing. This would give a clear picture going forward to benchmark against, and a definable calculation.</w:t>
      </w:r>
      <w:r w:rsidRPr="003F33C9">
        <w:rPr>
          <w:rFonts w:ascii="Arial" w:hAnsi="Arial" w:cs="Arial"/>
          <w:b/>
          <w:sz w:val="20"/>
          <w:szCs w:val="20"/>
        </w:rPr>
        <w:t xml:space="preserve"> </w:t>
      </w:r>
    </w:p>
    <w:p w:rsidR="003F33C9" w:rsidRDefault="003F33C9" w:rsidP="003F33C9">
      <w:pPr>
        <w:pStyle w:val="ListParagraph"/>
      </w:pPr>
    </w:p>
    <w:p w:rsidR="003F33C9" w:rsidRDefault="003F33C9" w:rsidP="003F33C9">
      <w:pPr>
        <w:pStyle w:val="ListParagraph"/>
        <w:numPr>
          <w:ilvl w:val="0"/>
          <w:numId w:val="1"/>
        </w:numPr>
      </w:pPr>
      <w:r w:rsidRPr="003F33C9">
        <w:rPr>
          <w:rFonts w:ascii="Arial" w:hAnsi="Arial" w:cs="Arial"/>
          <w:b/>
          <w:sz w:val="20"/>
          <w:szCs w:val="20"/>
        </w:rPr>
        <w:lastRenderedPageBreak/>
        <w:t>DEFINITION OF MANDATORY</w:t>
      </w:r>
      <w:r>
        <w:rPr>
          <w:rFonts w:ascii="Arial" w:hAnsi="Arial" w:cs="Arial"/>
          <w:b/>
          <w:sz w:val="20"/>
          <w:szCs w:val="20"/>
        </w:rPr>
        <w:t xml:space="preserve">: </w:t>
      </w:r>
      <w:r>
        <w:t>Manuel Salazar then provided a draft definition of the requirements for requesting a contract be mandatory.  It was determined that this was a good starting point to review with legal and the State Procurement Administrator.  A public comment and input period was also discussed to ensure that all levels of participation would be represented</w:t>
      </w:r>
    </w:p>
    <w:p w:rsidR="003F33C9" w:rsidRPr="003F33C9" w:rsidRDefault="003F33C9" w:rsidP="003F33C9">
      <w:pPr>
        <w:pStyle w:val="ListParagraph"/>
        <w:rPr>
          <w:rFonts w:ascii="Arial" w:hAnsi="Arial" w:cs="Arial"/>
          <w:b/>
          <w:bCs/>
          <w:sz w:val="20"/>
          <w:szCs w:val="20"/>
        </w:rPr>
      </w:pPr>
    </w:p>
    <w:p w:rsidR="00251B81" w:rsidRDefault="00251B81" w:rsidP="00251B81">
      <w:pPr>
        <w:pStyle w:val="ListParagraph"/>
        <w:numPr>
          <w:ilvl w:val="0"/>
          <w:numId w:val="1"/>
        </w:numPr>
        <w:rPr>
          <w:rFonts w:ascii="Arial" w:hAnsi="Arial" w:cs="Arial"/>
          <w:sz w:val="20"/>
          <w:szCs w:val="20"/>
        </w:rPr>
      </w:pPr>
      <w:r>
        <w:rPr>
          <w:rFonts w:ascii="Arial" w:hAnsi="Arial" w:cs="Arial"/>
          <w:b/>
          <w:bCs/>
          <w:sz w:val="20"/>
          <w:szCs w:val="20"/>
        </w:rPr>
        <w:t>COMMITTEE COMMENTS AND SUGGESTIONS</w:t>
      </w:r>
      <w:r w:rsidRPr="00251B81">
        <w:rPr>
          <w:rFonts w:ascii="Arial" w:hAnsi="Arial" w:cs="Arial"/>
          <w:sz w:val="20"/>
          <w:szCs w:val="20"/>
        </w:rPr>
        <w:t>:</w:t>
      </w:r>
      <w:r>
        <w:rPr>
          <w:rFonts w:ascii="Arial" w:hAnsi="Arial" w:cs="Arial"/>
          <w:sz w:val="20"/>
          <w:szCs w:val="20"/>
        </w:rPr>
        <w:t xml:space="preserve"> </w:t>
      </w:r>
      <w:r w:rsidR="003F33C9">
        <w:t>Richard Monaco suggested that Barbara be the one to do the report out at the next regular Set Aside meeting</w:t>
      </w:r>
      <w:r>
        <w:rPr>
          <w:rFonts w:ascii="Arial" w:hAnsi="Arial" w:cs="Arial"/>
          <w:sz w:val="20"/>
          <w:szCs w:val="20"/>
        </w:rPr>
        <w:t xml:space="preserve"> </w:t>
      </w:r>
    </w:p>
    <w:p w:rsidR="00251B81" w:rsidRPr="00251B81" w:rsidRDefault="00251B81" w:rsidP="00251B81">
      <w:pPr>
        <w:pStyle w:val="ListParagraph"/>
        <w:ind w:left="540"/>
        <w:rPr>
          <w:rFonts w:ascii="Arial" w:hAnsi="Arial" w:cs="Arial"/>
          <w:sz w:val="20"/>
          <w:szCs w:val="20"/>
        </w:rPr>
      </w:pPr>
      <w:r>
        <w:rPr>
          <w:rFonts w:ascii="Arial" w:hAnsi="Arial" w:cs="Arial"/>
          <w:sz w:val="20"/>
          <w:szCs w:val="20"/>
        </w:rPr>
        <w:t xml:space="preserve"> </w:t>
      </w:r>
    </w:p>
    <w:p w:rsidR="00251B81" w:rsidRPr="00251B81" w:rsidRDefault="00251B81" w:rsidP="00251B81">
      <w:pPr>
        <w:pStyle w:val="ListParagraph"/>
        <w:numPr>
          <w:ilvl w:val="0"/>
          <w:numId w:val="1"/>
        </w:numPr>
        <w:rPr>
          <w:rFonts w:ascii="Arial" w:hAnsi="Arial" w:cs="Arial"/>
          <w:sz w:val="20"/>
          <w:szCs w:val="20"/>
        </w:rPr>
      </w:pPr>
      <w:r>
        <w:rPr>
          <w:rFonts w:ascii="Arial" w:hAnsi="Arial" w:cs="Arial"/>
          <w:b/>
          <w:bCs/>
          <w:sz w:val="20"/>
          <w:szCs w:val="20"/>
        </w:rPr>
        <w:t xml:space="preserve">FUTURE AGENDA ITEMS: </w:t>
      </w:r>
      <w:r w:rsidR="003F33C9">
        <w:t xml:space="preserve">Richard suggested we keep on working on the definition of what a mandatory contract means, as well as we work on defining a process to update the website.  Barbara indicated that we need to establish a metric for what the baseline level of employment data is and work to create a tracking process with information similar to what is on the application.  Richard would also like us to look at doing a more formalized annual training program.  Barbara discussed the possibility of re-certifying CNADI organizations periodically to ensure we are listing those that actually meet the definition.    Richard verified that as of August 6, 2016 AIB will be a non-profit.  </w:t>
      </w:r>
      <w:r>
        <w:rPr>
          <w:rFonts w:ascii="Arial" w:hAnsi="Arial" w:cs="Arial"/>
          <w:b/>
          <w:bCs/>
          <w:sz w:val="20"/>
          <w:szCs w:val="20"/>
        </w:rPr>
        <w:t xml:space="preserve"> </w:t>
      </w:r>
      <w:r>
        <w:rPr>
          <w:rFonts w:ascii="Arial" w:hAnsi="Arial" w:cs="Arial"/>
          <w:bCs/>
          <w:sz w:val="20"/>
          <w:szCs w:val="20"/>
        </w:rPr>
        <w:t>.</w:t>
      </w:r>
    </w:p>
    <w:p w:rsidR="00251B81" w:rsidRPr="00251B81" w:rsidRDefault="00251B81" w:rsidP="00251B81">
      <w:pPr>
        <w:pStyle w:val="ListParagraph"/>
        <w:rPr>
          <w:rFonts w:ascii="Arial" w:hAnsi="Arial" w:cs="Arial"/>
          <w:sz w:val="20"/>
          <w:szCs w:val="20"/>
        </w:rPr>
      </w:pPr>
      <w:bookmarkStart w:id="0" w:name="_GoBack"/>
      <w:bookmarkEnd w:id="0"/>
    </w:p>
    <w:p w:rsidR="00251B81" w:rsidRPr="00251B81" w:rsidRDefault="00251B81" w:rsidP="00251B81">
      <w:pPr>
        <w:pStyle w:val="ListParagraph"/>
        <w:numPr>
          <w:ilvl w:val="0"/>
          <w:numId w:val="1"/>
        </w:numPr>
        <w:rPr>
          <w:rFonts w:ascii="Arial" w:hAnsi="Arial" w:cs="Arial"/>
          <w:sz w:val="20"/>
          <w:szCs w:val="20"/>
        </w:rPr>
      </w:pPr>
      <w:r>
        <w:rPr>
          <w:rFonts w:ascii="Arial" w:hAnsi="Arial" w:cs="Arial"/>
          <w:b/>
          <w:bCs/>
          <w:sz w:val="20"/>
          <w:szCs w:val="20"/>
        </w:rPr>
        <w:t xml:space="preserve">CALL TO THE PUBLIC:  </w:t>
      </w:r>
      <w:r>
        <w:rPr>
          <w:rFonts w:ascii="Arial" w:hAnsi="Arial" w:cs="Arial"/>
          <w:bCs/>
          <w:sz w:val="20"/>
          <w:szCs w:val="20"/>
        </w:rPr>
        <w:t>None</w:t>
      </w:r>
    </w:p>
    <w:p w:rsidR="00251B81" w:rsidRPr="00251B81" w:rsidRDefault="00251B81" w:rsidP="00251B81">
      <w:pPr>
        <w:pStyle w:val="ListParagraph"/>
        <w:rPr>
          <w:rFonts w:ascii="Arial" w:hAnsi="Arial" w:cs="Arial"/>
          <w:sz w:val="20"/>
          <w:szCs w:val="20"/>
        </w:rPr>
      </w:pPr>
    </w:p>
    <w:p w:rsidR="00251B81" w:rsidRPr="003F33C9" w:rsidRDefault="00251B81" w:rsidP="00251B81">
      <w:pPr>
        <w:pStyle w:val="ListParagraph"/>
        <w:numPr>
          <w:ilvl w:val="0"/>
          <w:numId w:val="1"/>
        </w:numPr>
        <w:rPr>
          <w:rFonts w:ascii="Arial" w:hAnsi="Arial" w:cs="Arial"/>
          <w:sz w:val="20"/>
          <w:szCs w:val="20"/>
        </w:rPr>
      </w:pPr>
      <w:r w:rsidRPr="003F33C9">
        <w:rPr>
          <w:rFonts w:ascii="Arial" w:hAnsi="Arial" w:cs="Arial"/>
          <w:b/>
          <w:bCs/>
          <w:sz w:val="20"/>
          <w:szCs w:val="20"/>
        </w:rPr>
        <w:t xml:space="preserve">ADJOURNMENT :  </w:t>
      </w:r>
      <w:r w:rsidRPr="003F33C9">
        <w:rPr>
          <w:rFonts w:ascii="Arial" w:hAnsi="Arial" w:cs="Arial"/>
          <w:bCs/>
          <w:sz w:val="20"/>
          <w:szCs w:val="20"/>
        </w:rPr>
        <w:t xml:space="preserve">Meeting was adjourned at </w:t>
      </w:r>
      <w:r w:rsidR="003F33C9">
        <w:rPr>
          <w:rFonts w:ascii="Arial" w:hAnsi="Arial" w:cs="Arial"/>
          <w:bCs/>
          <w:sz w:val="20"/>
          <w:szCs w:val="20"/>
        </w:rPr>
        <w:t>2:30 PM</w:t>
      </w:r>
    </w:p>
    <w:p w:rsidR="007A2656" w:rsidRDefault="007A2656" w:rsidP="00393CE5">
      <w:pPr>
        <w:widowControl w:val="0"/>
        <w:rPr>
          <w:rFonts w:ascii="Arial" w:hAnsi="Arial" w:cs="Arial"/>
          <w:b/>
          <w:sz w:val="20"/>
          <w:szCs w:val="20"/>
        </w:rPr>
      </w:pPr>
    </w:p>
    <w:p w:rsidR="004D0D93" w:rsidRPr="00E667F7" w:rsidRDefault="004D0D93" w:rsidP="00393CE5">
      <w:pPr>
        <w:widowControl w:val="0"/>
        <w:rPr>
          <w:rFonts w:ascii="Arial" w:hAnsi="Arial" w:cs="Arial"/>
          <w:sz w:val="20"/>
          <w:szCs w:val="20"/>
        </w:rPr>
      </w:pPr>
      <w:r w:rsidRPr="00E667F7">
        <w:rPr>
          <w:rFonts w:ascii="Arial" w:hAnsi="Arial" w:cs="Arial"/>
          <w:b/>
          <w:sz w:val="20"/>
          <w:szCs w:val="20"/>
        </w:rPr>
        <w:t xml:space="preserve">NEXT MEETING:  </w:t>
      </w:r>
      <w:r w:rsidR="008739E4">
        <w:rPr>
          <w:rFonts w:ascii="Arial" w:hAnsi="Arial" w:cs="Arial"/>
          <w:sz w:val="20"/>
          <w:szCs w:val="20"/>
        </w:rPr>
        <w:t>TBA</w:t>
      </w:r>
    </w:p>
    <w:p w:rsidR="004D0D93" w:rsidRPr="00E667F7" w:rsidRDefault="004D0D93" w:rsidP="00393CE5">
      <w:pPr>
        <w:widowControl w:val="0"/>
        <w:rPr>
          <w:rFonts w:ascii="Arial" w:hAnsi="Arial" w:cs="Arial"/>
          <w:color w:val="0070C0"/>
          <w:sz w:val="20"/>
          <w:szCs w:val="20"/>
        </w:rPr>
      </w:pPr>
    </w:p>
    <w:p w:rsidR="004D0D93" w:rsidRDefault="004D0D93" w:rsidP="00393CE5">
      <w:pPr>
        <w:widowControl w:val="0"/>
        <w:rPr>
          <w:rFonts w:ascii="Arial" w:hAnsi="Arial" w:cs="Arial"/>
          <w:sz w:val="20"/>
          <w:szCs w:val="20"/>
        </w:rPr>
      </w:pPr>
      <w:r w:rsidRPr="00E667F7">
        <w:rPr>
          <w:rFonts w:ascii="Arial" w:hAnsi="Arial" w:cs="Arial"/>
          <w:sz w:val="20"/>
          <w:szCs w:val="20"/>
        </w:rPr>
        <w:t xml:space="preserve">For inclusion on the next regular agenda, contact </w:t>
      </w:r>
      <w:r w:rsidR="00251B81">
        <w:rPr>
          <w:rFonts w:ascii="Arial" w:hAnsi="Arial" w:cs="Arial"/>
          <w:sz w:val="20"/>
          <w:szCs w:val="20"/>
        </w:rPr>
        <w:t>Barbara Corella</w:t>
      </w:r>
      <w:r w:rsidRPr="00E667F7">
        <w:rPr>
          <w:rFonts w:ascii="Arial" w:hAnsi="Arial" w:cs="Arial"/>
          <w:sz w:val="20"/>
          <w:szCs w:val="20"/>
        </w:rPr>
        <w:t xml:space="preserve"> at (602) </w:t>
      </w:r>
      <w:r w:rsidR="00251B81">
        <w:rPr>
          <w:rFonts w:ascii="Arial" w:hAnsi="Arial" w:cs="Arial"/>
          <w:sz w:val="20"/>
          <w:szCs w:val="20"/>
        </w:rPr>
        <w:t>542-9136</w:t>
      </w:r>
      <w:r w:rsidRPr="00E667F7">
        <w:rPr>
          <w:rFonts w:ascii="Arial" w:hAnsi="Arial" w:cs="Arial"/>
          <w:sz w:val="20"/>
          <w:szCs w:val="20"/>
        </w:rPr>
        <w:t xml:space="preserve">.  With prior notice </w:t>
      </w:r>
      <w:r w:rsidR="0066518B" w:rsidRPr="00E667F7">
        <w:rPr>
          <w:rFonts w:ascii="Arial" w:hAnsi="Arial" w:cs="Arial"/>
          <w:sz w:val="20"/>
          <w:szCs w:val="20"/>
        </w:rPr>
        <w:t>Barbara Corella</w:t>
      </w:r>
      <w:r w:rsidRPr="00E667F7">
        <w:rPr>
          <w:rFonts w:ascii="Arial" w:hAnsi="Arial" w:cs="Arial"/>
          <w:sz w:val="20"/>
          <w:szCs w:val="20"/>
        </w:rPr>
        <w:t xml:space="preserve">, committee members can appoint a proxy if they are unable to attend the meeting.  If you require special accommodations, please contact </w:t>
      </w:r>
      <w:r w:rsidR="002D750C" w:rsidRPr="002D750C">
        <w:rPr>
          <w:rFonts w:ascii="Arial" w:hAnsi="Arial" w:cs="Arial"/>
          <w:sz w:val="20"/>
          <w:szCs w:val="20"/>
        </w:rPr>
        <w:t>Betty Austin</w:t>
      </w:r>
      <w:r w:rsidR="004E4276" w:rsidRPr="00E667F7">
        <w:rPr>
          <w:rFonts w:ascii="Arial" w:hAnsi="Arial" w:cs="Arial"/>
          <w:sz w:val="20"/>
          <w:szCs w:val="20"/>
        </w:rPr>
        <w:t xml:space="preserve"> at (602) </w:t>
      </w:r>
      <w:r w:rsidR="002D750C">
        <w:rPr>
          <w:rFonts w:ascii="Arial" w:hAnsi="Arial" w:cs="Arial"/>
          <w:sz w:val="20"/>
          <w:szCs w:val="20"/>
        </w:rPr>
        <w:t>364-0102</w:t>
      </w:r>
      <w:r w:rsidR="00113F64" w:rsidRPr="00E667F7">
        <w:rPr>
          <w:rFonts w:ascii="Arial" w:hAnsi="Arial" w:cs="Arial"/>
          <w:sz w:val="20"/>
          <w:szCs w:val="20"/>
        </w:rPr>
        <w:t xml:space="preserve"> </w:t>
      </w:r>
      <w:r w:rsidRPr="00E667F7">
        <w:rPr>
          <w:rFonts w:ascii="Arial" w:hAnsi="Arial" w:cs="Arial"/>
          <w:sz w:val="20"/>
          <w:szCs w:val="20"/>
        </w:rPr>
        <w:t xml:space="preserve">at least three working days prior to the meeting. </w:t>
      </w:r>
    </w:p>
    <w:p w:rsidR="00A57A31" w:rsidRDefault="00A57A31" w:rsidP="00393CE5">
      <w:pPr>
        <w:widowControl w:val="0"/>
        <w:rPr>
          <w:rFonts w:ascii="Arial" w:hAnsi="Arial" w:cs="Arial"/>
          <w:sz w:val="20"/>
          <w:szCs w:val="20"/>
        </w:rPr>
      </w:pPr>
    </w:p>
    <w:p w:rsidR="00A57A31" w:rsidRPr="00273DB1" w:rsidRDefault="00A57A31" w:rsidP="00393CE5">
      <w:pPr>
        <w:widowControl w:val="0"/>
        <w:rPr>
          <w:rFonts w:ascii="Arial" w:hAnsi="Arial" w:cs="Arial"/>
          <w:sz w:val="20"/>
          <w:szCs w:val="20"/>
        </w:rPr>
      </w:pPr>
    </w:p>
    <w:tbl>
      <w:tblPr>
        <w:tblW w:w="9828" w:type="dxa"/>
        <w:tblLook w:val="01E0" w:firstRow="1" w:lastRow="1" w:firstColumn="1" w:lastColumn="1" w:noHBand="0" w:noVBand="0"/>
      </w:tblPr>
      <w:tblGrid>
        <w:gridCol w:w="3168"/>
        <w:gridCol w:w="5040"/>
        <w:gridCol w:w="360"/>
        <w:gridCol w:w="1260"/>
      </w:tblGrid>
      <w:tr w:rsidR="004D0D93" w:rsidRPr="00E667F7" w:rsidTr="000461A5">
        <w:trPr>
          <w:trHeight w:val="890"/>
        </w:trPr>
        <w:tc>
          <w:tcPr>
            <w:tcW w:w="3168" w:type="dxa"/>
            <w:shd w:val="clear" w:color="auto" w:fill="auto"/>
          </w:tcPr>
          <w:p w:rsidR="004D0D93" w:rsidRPr="00E667F7" w:rsidRDefault="004D0D93" w:rsidP="00393CE5">
            <w:pPr>
              <w:widowControl w:val="0"/>
              <w:rPr>
                <w:rFonts w:ascii="Arial" w:hAnsi="Arial" w:cs="Arial"/>
                <w:color w:val="0070C0"/>
                <w:sz w:val="20"/>
                <w:szCs w:val="20"/>
              </w:rPr>
            </w:pPr>
          </w:p>
        </w:tc>
        <w:tc>
          <w:tcPr>
            <w:tcW w:w="5040" w:type="dxa"/>
            <w:tcBorders>
              <w:bottom w:val="single" w:sz="4" w:space="0" w:color="auto"/>
            </w:tcBorders>
            <w:shd w:val="clear" w:color="auto" w:fill="auto"/>
          </w:tcPr>
          <w:p w:rsidR="004D0D93" w:rsidRPr="00E667F7" w:rsidRDefault="004D0D93" w:rsidP="00393CE5">
            <w:pPr>
              <w:widowControl w:val="0"/>
              <w:rPr>
                <w:rFonts w:ascii="Arial" w:hAnsi="Arial" w:cs="Arial"/>
                <w:color w:val="0070C0"/>
                <w:sz w:val="20"/>
                <w:szCs w:val="20"/>
              </w:rPr>
            </w:pPr>
          </w:p>
        </w:tc>
        <w:tc>
          <w:tcPr>
            <w:tcW w:w="360" w:type="dxa"/>
            <w:shd w:val="clear" w:color="auto" w:fill="auto"/>
          </w:tcPr>
          <w:p w:rsidR="004D0D93" w:rsidRPr="00E667F7" w:rsidRDefault="004D0D93" w:rsidP="00393CE5">
            <w:pPr>
              <w:widowControl w:val="0"/>
              <w:rPr>
                <w:rFonts w:ascii="Arial" w:hAnsi="Arial" w:cs="Arial"/>
                <w:color w:val="0070C0"/>
                <w:sz w:val="20"/>
                <w:szCs w:val="20"/>
              </w:rPr>
            </w:pPr>
          </w:p>
        </w:tc>
        <w:tc>
          <w:tcPr>
            <w:tcW w:w="1260" w:type="dxa"/>
            <w:tcBorders>
              <w:bottom w:val="single" w:sz="4" w:space="0" w:color="auto"/>
            </w:tcBorders>
            <w:shd w:val="clear" w:color="auto" w:fill="auto"/>
          </w:tcPr>
          <w:p w:rsidR="004D0D93" w:rsidRPr="00E667F7" w:rsidRDefault="004D0D93" w:rsidP="00393CE5">
            <w:pPr>
              <w:widowControl w:val="0"/>
              <w:rPr>
                <w:rFonts w:ascii="Arial" w:hAnsi="Arial" w:cs="Arial"/>
                <w:color w:val="0070C0"/>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top w:val="single" w:sz="4" w:space="0" w:color="auto"/>
            </w:tcBorders>
            <w:shd w:val="clear" w:color="auto" w:fill="auto"/>
          </w:tcPr>
          <w:p w:rsidR="008B6F1D" w:rsidRPr="008B6F1D" w:rsidRDefault="008B6F1D" w:rsidP="008B6F1D">
            <w:pPr>
              <w:widowControl w:val="0"/>
              <w:rPr>
                <w:rFonts w:ascii="Arial" w:hAnsi="Arial" w:cs="Arial"/>
                <w:sz w:val="20"/>
                <w:szCs w:val="20"/>
              </w:rPr>
            </w:pPr>
            <w:r w:rsidRPr="008B6F1D">
              <w:rPr>
                <w:rFonts w:ascii="Arial" w:hAnsi="Arial" w:cs="Arial"/>
                <w:sz w:val="20"/>
                <w:szCs w:val="20"/>
              </w:rPr>
              <w:t>Thomas Colombo</w:t>
            </w:r>
          </w:p>
          <w:p w:rsidR="004D0D93" w:rsidRDefault="008B6F1D" w:rsidP="008B6F1D">
            <w:pPr>
              <w:rPr>
                <w:rFonts w:ascii="Arial" w:hAnsi="Arial" w:cs="Arial"/>
                <w:sz w:val="20"/>
                <w:szCs w:val="20"/>
              </w:rPr>
            </w:pPr>
            <w:r w:rsidRPr="008B6F1D">
              <w:rPr>
                <w:rFonts w:ascii="Arial" w:hAnsi="Arial" w:cs="Arial"/>
                <w:sz w:val="20"/>
                <w:szCs w:val="20"/>
              </w:rPr>
              <w:t>DERS Acting Assistant Director</w:t>
            </w:r>
            <w:r w:rsidR="00126967">
              <w:rPr>
                <w:rFonts w:ascii="Arial" w:hAnsi="Arial" w:cs="Arial"/>
                <w:sz w:val="20"/>
                <w:szCs w:val="20"/>
              </w:rPr>
              <w:t>,</w:t>
            </w:r>
          </w:p>
          <w:p w:rsidR="00126967" w:rsidRDefault="00126967" w:rsidP="000A71B4">
            <w:pPr>
              <w:rPr>
                <w:rFonts w:ascii="Arial" w:hAnsi="Arial" w:cs="Arial"/>
                <w:sz w:val="20"/>
                <w:szCs w:val="20"/>
              </w:rPr>
            </w:pPr>
            <w:r>
              <w:rPr>
                <w:rFonts w:ascii="Arial" w:hAnsi="Arial" w:cs="Arial"/>
                <w:sz w:val="20"/>
                <w:szCs w:val="20"/>
              </w:rPr>
              <w:t>Department of Economic Security</w:t>
            </w:r>
          </w:p>
          <w:p w:rsidR="00126967" w:rsidRPr="00E667F7" w:rsidRDefault="00126967" w:rsidP="000A71B4">
            <w:r>
              <w:rPr>
                <w:rFonts w:ascii="Arial" w:hAnsi="Arial" w:cs="Arial"/>
                <w:sz w:val="20"/>
                <w:szCs w:val="20"/>
              </w:rPr>
              <w:t>Division of Employment and Rehabilitation Services</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top w:val="single" w:sz="4" w:space="0" w:color="auto"/>
            </w:tcBorders>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Date</w:t>
            </w:r>
          </w:p>
        </w:tc>
      </w:tr>
      <w:tr w:rsidR="004D0D93" w:rsidRPr="00E667F7" w:rsidTr="000461A5">
        <w:trPr>
          <w:trHeight w:val="162"/>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Submitted by:</w:t>
            </w:r>
          </w:p>
          <w:p w:rsidR="004D0D93" w:rsidRPr="00E667F7" w:rsidRDefault="003F33C9" w:rsidP="00393CE5">
            <w:pPr>
              <w:widowControl w:val="0"/>
              <w:rPr>
                <w:rFonts w:ascii="Arial" w:hAnsi="Arial" w:cs="Arial"/>
                <w:sz w:val="20"/>
                <w:szCs w:val="20"/>
              </w:rPr>
            </w:pPr>
            <w:r>
              <w:rPr>
                <w:rFonts w:ascii="Arial" w:hAnsi="Arial" w:cs="Arial"/>
                <w:sz w:val="20"/>
                <w:szCs w:val="20"/>
              </w:rPr>
              <w:t>Barbara Corella</w:t>
            </w:r>
          </w:p>
          <w:p w:rsidR="004D0D93" w:rsidRPr="00E667F7" w:rsidRDefault="003F33C9" w:rsidP="00393CE5">
            <w:pPr>
              <w:widowControl w:val="0"/>
              <w:rPr>
                <w:rFonts w:ascii="Arial" w:hAnsi="Arial" w:cs="Arial"/>
                <w:sz w:val="20"/>
                <w:szCs w:val="20"/>
              </w:rPr>
            </w:pPr>
            <w:r>
              <w:rPr>
                <w:rFonts w:ascii="Arial" w:hAnsi="Arial" w:cs="Arial"/>
                <w:sz w:val="20"/>
                <w:szCs w:val="20"/>
              </w:rPr>
              <w:t>State Compliance Officer</w:t>
            </w:r>
          </w:p>
          <w:p w:rsidR="004D0D93" w:rsidRPr="00E667F7" w:rsidRDefault="004D0D93" w:rsidP="00393CE5">
            <w:pPr>
              <w:widowControl w:val="0"/>
              <w:rPr>
                <w:rFonts w:ascii="Arial" w:hAnsi="Arial" w:cs="Arial"/>
                <w:sz w:val="20"/>
                <w:szCs w:val="20"/>
              </w:rPr>
            </w:pPr>
            <w:r w:rsidRPr="00E667F7">
              <w:rPr>
                <w:rFonts w:ascii="Arial" w:hAnsi="Arial" w:cs="Arial"/>
                <w:sz w:val="20"/>
                <w:szCs w:val="20"/>
              </w:rPr>
              <w:t>State Procurement Office</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APPROVED BY THE COMMITTEE:</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962"/>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bottom w:val="single" w:sz="4" w:space="0" w:color="auto"/>
            </w:tcBorders>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bottom w:val="single" w:sz="4" w:space="0" w:color="auto"/>
            </w:tcBorders>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top w:val="single" w:sz="4" w:space="0" w:color="auto"/>
            </w:tcBorders>
            <w:shd w:val="clear" w:color="auto" w:fill="auto"/>
          </w:tcPr>
          <w:p w:rsidR="00950D34" w:rsidRPr="00E667F7" w:rsidRDefault="00950D34" w:rsidP="00950D34">
            <w:pPr>
              <w:widowControl w:val="0"/>
              <w:rPr>
                <w:rFonts w:ascii="Arial" w:hAnsi="Arial" w:cs="Arial"/>
                <w:sz w:val="20"/>
                <w:szCs w:val="20"/>
              </w:rPr>
            </w:pPr>
            <w:r>
              <w:rPr>
                <w:rFonts w:ascii="Arial" w:hAnsi="Arial" w:cs="Arial"/>
                <w:sz w:val="20"/>
                <w:szCs w:val="20"/>
              </w:rPr>
              <w:t>Barbara M. Corella</w:t>
            </w:r>
            <w:r w:rsidR="00BD5B82">
              <w:rPr>
                <w:rFonts w:ascii="Arial" w:hAnsi="Arial" w:cs="Arial"/>
                <w:sz w:val="20"/>
                <w:szCs w:val="20"/>
              </w:rPr>
              <w:t xml:space="preserve">, </w:t>
            </w:r>
            <w:r w:rsidR="00BD5B82" w:rsidRPr="00BD5B82">
              <w:rPr>
                <w:rFonts w:ascii="Arial" w:hAnsi="Arial" w:cs="Arial"/>
                <w:sz w:val="20"/>
                <w:szCs w:val="20"/>
              </w:rPr>
              <w:t>C.P.M., CPPB</w:t>
            </w:r>
          </w:p>
          <w:p w:rsidR="004D0D93" w:rsidRPr="00E667F7" w:rsidRDefault="004D0D93" w:rsidP="00393CE5">
            <w:pPr>
              <w:widowControl w:val="0"/>
              <w:rPr>
                <w:rFonts w:ascii="Arial" w:hAnsi="Arial" w:cs="Arial"/>
                <w:sz w:val="20"/>
                <w:szCs w:val="20"/>
              </w:rPr>
            </w:pPr>
            <w:r w:rsidRPr="00E667F7">
              <w:rPr>
                <w:rFonts w:ascii="Arial" w:hAnsi="Arial" w:cs="Arial"/>
                <w:sz w:val="20"/>
                <w:szCs w:val="20"/>
              </w:rPr>
              <w:t>State Procurement Administrator</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top w:val="single" w:sz="4" w:space="0" w:color="auto"/>
            </w:tcBorders>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Date</w:t>
            </w:r>
          </w:p>
        </w:tc>
      </w:tr>
    </w:tbl>
    <w:p w:rsidR="004D0D93" w:rsidRPr="00E667F7" w:rsidRDefault="004D0D93" w:rsidP="00393CE5">
      <w:pPr>
        <w:widowControl w:val="0"/>
        <w:rPr>
          <w:rFonts w:ascii="Arial" w:hAnsi="Arial" w:cs="Arial"/>
          <w:sz w:val="20"/>
          <w:szCs w:val="20"/>
        </w:rPr>
      </w:pPr>
    </w:p>
    <w:p w:rsidR="00B42296" w:rsidRPr="00950D34" w:rsidRDefault="004D0D93" w:rsidP="00950D34">
      <w:pPr>
        <w:widowControl w:val="0"/>
        <w:ind w:left="720" w:hanging="720"/>
        <w:rPr>
          <w:rFonts w:ascii="Arial" w:hAnsi="Arial" w:cs="Arial"/>
          <w:sz w:val="20"/>
          <w:szCs w:val="20"/>
        </w:rPr>
      </w:pPr>
      <w:r w:rsidRPr="00E667F7">
        <w:rPr>
          <w:rFonts w:ascii="Arial" w:hAnsi="Arial" w:cs="Arial"/>
          <w:b/>
          <w:sz w:val="20"/>
          <w:szCs w:val="20"/>
        </w:rPr>
        <w:t>POSTED:</w:t>
      </w:r>
      <w:r w:rsidRPr="004B7EB7">
        <w:rPr>
          <w:rFonts w:ascii="Arial" w:hAnsi="Arial" w:cs="Arial"/>
          <w:b/>
          <w:sz w:val="20"/>
          <w:szCs w:val="20"/>
        </w:rPr>
        <w:t xml:space="preserve"> </w:t>
      </w:r>
      <w:r w:rsidRPr="004B7EB7">
        <w:rPr>
          <w:rFonts w:ascii="Arial" w:hAnsi="Arial" w:cs="Arial"/>
          <w:sz w:val="20"/>
          <w:szCs w:val="20"/>
        </w:rPr>
        <w:tab/>
      </w:r>
    </w:p>
    <w:sectPr w:rsidR="00B42296" w:rsidRPr="00950D34" w:rsidSect="000461A5">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008"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A5" w:rsidRDefault="000461A5" w:rsidP="001D2A5E">
      <w:r>
        <w:separator/>
      </w:r>
    </w:p>
  </w:endnote>
  <w:endnote w:type="continuationSeparator" w:id="0">
    <w:p w:rsidR="000461A5" w:rsidRDefault="000461A5" w:rsidP="001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C9" w:rsidRDefault="003F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5" w:rsidRPr="003758DF" w:rsidRDefault="000461A5" w:rsidP="000461A5">
    <w:pPr>
      <w:pStyle w:val="Footer"/>
      <w:tabs>
        <w:tab w:val="clear" w:pos="8640"/>
        <w:tab w:val="right" w:pos="9900"/>
      </w:tabs>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41F370C0" wp14:editId="33394A7F">
              <wp:simplePos x="0" y="0"/>
              <wp:positionH relativeFrom="column">
                <wp:posOffset>-114300</wp:posOffset>
              </wp:positionH>
              <wp:positionV relativeFrom="paragraph">
                <wp:posOffset>-114935</wp:posOffset>
              </wp:positionV>
              <wp:extent cx="6515100" cy="0"/>
              <wp:effectExtent l="9525" t="8890" r="952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"/>
          </w:pict>
        </mc:Fallback>
      </mc:AlternateContent>
    </w:r>
    <w:r w:rsidR="009B057D">
      <w:rPr>
        <w:rFonts w:ascii="Arial" w:hAnsi="Arial" w:cs="Arial"/>
        <w:sz w:val="16"/>
        <w:szCs w:val="16"/>
      </w:rPr>
      <w:t>Arizona Set-</w:t>
    </w:r>
    <w:r w:rsidR="00B1003F">
      <w:rPr>
        <w:rFonts w:ascii="Arial" w:hAnsi="Arial" w:cs="Arial"/>
        <w:sz w:val="16"/>
        <w:szCs w:val="16"/>
      </w:rPr>
      <w:t xml:space="preserve">Aside </w:t>
    </w:r>
    <w:r w:rsidR="00D10A54">
      <w:rPr>
        <w:rFonts w:ascii="Arial" w:hAnsi="Arial" w:cs="Arial"/>
        <w:sz w:val="16"/>
        <w:szCs w:val="16"/>
      </w:rPr>
      <w:t>Subc</w:t>
    </w:r>
    <w:r>
      <w:rPr>
        <w:rFonts w:ascii="Arial" w:hAnsi="Arial" w:cs="Arial"/>
        <w:sz w:val="16"/>
        <w:szCs w:val="16"/>
      </w:rPr>
      <w:t xml:space="preserve">ommittee Meeting Minutes for </w:t>
    </w:r>
    <w:r w:rsidR="003C2490">
      <w:rPr>
        <w:rFonts w:ascii="Arial" w:hAnsi="Arial" w:cs="Arial"/>
        <w:sz w:val="16"/>
        <w:szCs w:val="16"/>
      </w:rPr>
      <w:t xml:space="preserve">September </w:t>
    </w:r>
    <w:r w:rsidR="003A222C">
      <w:rPr>
        <w:rFonts w:ascii="Arial" w:hAnsi="Arial" w:cs="Arial"/>
        <w:sz w:val="16"/>
        <w:szCs w:val="16"/>
      </w:rPr>
      <w:t>3</w:t>
    </w:r>
    <w:r w:rsidR="003C2490">
      <w:rPr>
        <w:rFonts w:ascii="Arial" w:hAnsi="Arial" w:cs="Arial"/>
        <w:sz w:val="16"/>
        <w:szCs w:val="16"/>
      </w:rPr>
      <w:t>0</w:t>
    </w:r>
    <w:r w:rsidR="00EE1F85">
      <w:rPr>
        <w:rFonts w:ascii="Arial" w:hAnsi="Arial" w:cs="Arial"/>
        <w:sz w:val="16"/>
        <w:szCs w:val="16"/>
      </w:rPr>
      <w:t>, 2015</w:t>
    </w:r>
    <w:r>
      <w:rPr>
        <w:rFonts w:ascii="Arial" w:hAnsi="Arial" w:cs="Arial"/>
        <w:sz w:val="16"/>
        <w:szCs w:val="16"/>
      </w:rPr>
      <w:tab/>
    </w:r>
    <w:r w:rsidRPr="00AF52B8">
      <w:rPr>
        <w:rFonts w:ascii="Arial" w:hAnsi="Arial" w:cs="Arial"/>
        <w:sz w:val="16"/>
        <w:szCs w:val="16"/>
      </w:rPr>
      <w:t xml:space="preserve">Page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PAGE </w:instrText>
    </w:r>
    <w:r w:rsidRPr="00AF52B8">
      <w:rPr>
        <w:rStyle w:val="PageNumber"/>
        <w:rFonts w:ascii="Arial" w:hAnsi="Arial" w:cs="Arial"/>
        <w:sz w:val="16"/>
        <w:szCs w:val="16"/>
      </w:rPr>
      <w:fldChar w:fldCharType="separate"/>
    </w:r>
    <w:r w:rsidR="003F33C9">
      <w:rPr>
        <w:rStyle w:val="PageNumber"/>
        <w:rFonts w:ascii="Arial" w:hAnsi="Arial" w:cs="Arial"/>
        <w:noProof/>
        <w:sz w:val="16"/>
        <w:szCs w:val="16"/>
      </w:rPr>
      <w:t>2</w:t>
    </w:r>
    <w:r w:rsidRPr="00AF52B8">
      <w:rPr>
        <w:rStyle w:val="PageNumber"/>
        <w:rFonts w:ascii="Arial" w:hAnsi="Arial" w:cs="Arial"/>
        <w:sz w:val="16"/>
        <w:szCs w:val="16"/>
      </w:rPr>
      <w:fldChar w:fldCharType="end"/>
    </w:r>
    <w:r w:rsidRPr="00AF52B8">
      <w:rPr>
        <w:rStyle w:val="PageNumber"/>
        <w:rFonts w:ascii="Arial" w:hAnsi="Arial" w:cs="Arial"/>
        <w:sz w:val="16"/>
        <w:szCs w:val="16"/>
      </w:rPr>
      <w:t xml:space="preserve"> of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NUMPAGES </w:instrText>
    </w:r>
    <w:r w:rsidRPr="00AF52B8">
      <w:rPr>
        <w:rStyle w:val="PageNumber"/>
        <w:rFonts w:ascii="Arial" w:hAnsi="Arial" w:cs="Arial"/>
        <w:sz w:val="16"/>
        <w:szCs w:val="16"/>
      </w:rPr>
      <w:fldChar w:fldCharType="separate"/>
    </w:r>
    <w:r w:rsidR="003F33C9">
      <w:rPr>
        <w:rStyle w:val="PageNumber"/>
        <w:rFonts w:ascii="Arial" w:hAnsi="Arial" w:cs="Arial"/>
        <w:noProof/>
        <w:sz w:val="16"/>
        <w:szCs w:val="16"/>
      </w:rPr>
      <w:t>2</w:t>
    </w:r>
    <w:r w:rsidRPr="00AF52B8">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30830"/>
      <w:docPartObj>
        <w:docPartGallery w:val="Page Numbers (Bottom of Page)"/>
        <w:docPartUnique/>
      </w:docPartObj>
    </w:sdtPr>
    <w:sdtEndPr>
      <w:rPr>
        <w:rFonts w:ascii="Arial" w:hAnsi="Arial" w:cs="Arial"/>
        <w:noProof/>
        <w:sz w:val="18"/>
      </w:rPr>
    </w:sdtEndPr>
    <w:sdtContent>
      <w:p w:rsidR="000461A5" w:rsidRPr="001D2A5E" w:rsidRDefault="000461A5">
        <w:pPr>
          <w:pStyle w:val="Footer"/>
          <w:jc w:val="right"/>
          <w:rPr>
            <w:rFonts w:ascii="Arial" w:hAnsi="Arial" w:cs="Arial"/>
            <w:sz w:val="18"/>
          </w:rPr>
        </w:pPr>
        <w:r w:rsidRPr="001D2A5E">
          <w:rPr>
            <w:rFonts w:ascii="Arial" w:hAnsi="Arial" w:cs="Arial"/>
            <w:sz w:val="18"/>
          </w:rPr>
          <w:fldChar w:fldCharType="begin"/>
        </w:r>
        <w:r w:rsidRPr="001D2A5E">
          <w:rPr>
            <w:rFonts w:ascii="Arial" w:hAnsi="Arial" w:cs="Arial"/>
            <w:sz w:val="18"/>
          </w:rPr>
          <w:instrText xml:space="preserve"> PAGE   \* MERGEFORMAT </w:instrText>
        </w:r>
        <w:r w:rsidRPr="001D2A5E">
          <w:rPr>
            <w:rFonts w:ascii="Arial" w:hAnsi="Arial" w:cs="Arial"/>
            <w:sz w:val="18"/>
          </w:rPr>
          <w:fldChar w:fldCharType="separate"/>
        </w:r>
        <w:r w:rsidR="003F33C9">
          <w:rPr>
            <w:rFonts w:ascii="Arial" w:hAnsi="Arial" w:cs="Arial"/>
            <w:noProof/>
            <w:sz w:val="18"/>
          </w:rPr>
          <w:t>1</w:t>
        </w:r>
        <w:r w:rsidRPr="001D2A5E">
          <w:rPr>
            <w:rFonts w:ascii="Arial" w:hAnsi="Arial" w:cs="Arial"/>
            <w:noProof/>
            <w:sz w:val="18"/>
          </w:rPr>
          <w:fldChar w:fldCharType="end"/>
        </w:r>
      </w:p>
    </w:sdtContent>
  </w:sdt>
  <w:p w:rsidR="000461A5" w:rsidRDefault="0004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A5" w:rsidRDefault="000461A5" w:rsidP="001D2A5E">
      <w:r>
        <w:separator/>
      </w:r>
    </w:p>
  </w:footnote>
  <w:footnote w:type="continuationSeparator" w:id="0">
    <w:p w:rsidR="000461A5" w:rsidRDefault="000461A5" w:rsidP="001D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C9" w:rsidRDefault="003F3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5" w:rsidRPr="004C2A67" w:rsidRDefault="003F33C9" w:rsidP="000461A5">
    <w:pPr>
      <w:pStyle w:val="Header"/>
      <w:tabs>
        <w:tab w:val="clear" w:pos="4320"/>
        <w:tab w:val="clear" w:pos="8640"/>
        <w:tab w:val="center" w:pos="8820"/>
      </w:tabs>
      <w:ind w:left="8820" w:hanging="8820"/>
      <w:jc w:val="center"/>
      <w:rPr>
        <w:color w:val="999999"/>
      </w:rPr>
    </w:pPr>
    <w:sdt>
      <w:sdtPr>
        <w:id w:val="166011149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61A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71" w:rsidRPr="004A77E2" w:rsidRDefault="002C5271" w:rsidP="002C5271">
    <w:pPr>
      <w:pStyle w:val="Header"/>
      <w:tabs>
        <w:tab w:val="clear" w:pos="4320"/>
        <w:tab w:val="center" w:pos="8640"/>
      </w:tabs>
      <w:ind w:left="8640" w:hanging="8640"/>
      <w:jc w:val="center"/>
      <w:rPr>
        <w:color w:val="999999"/>
      </w:rPr>
    </w:pPr>
    <w:r>
      <w:rPr>
        <w:color w:val="999999"/>
      </w:rPr>
      <w:tab/>
    </w:r>
    <w:r>
      <w:rPr>
        <w:color w:val="999999"/>
      </w:rPr>
      <w:tab/>
    </w:r>
    <w:r>
      <w:rPr>
        <w:color w:val="999999"/>
      </w:rPr>
      <w:tab/>
    </w:r>
  </w:p>
  <w:p w:rsidR="000461A5" w:rsidRPr="00F4541E" w:rsidRDefault="000461A5" w:rsidP="002C5271">
    <w:pPr>
      <w:pStyle w:val="Header"/>
      <w:tabs>
        <w:tab w:val="clear" w:pos="4320"/>
        <w:tab w:val="clear" w:pos="8640"/>
        <w:tab w:val="left" w:pos="8001"/>
        <w:tab w:val="center" w:pos="8820"/>
        <w:tab w:val="right" w:pos="9720"/>
      </w:tabs>
      <w:rPr>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A7E"/>
    <w:multiLevelType w:val="hybridMultilevel"/>
    <w:tmpl w:val="8258CD20"/>
    <w:lvl w:ilvl="0" w:tplc="7144DDAC">
      <w:start w:val="1"/>
      <w:numFmt w:val="decimal"/>
      <w:lvlText w:val="%1."/>
      <w:lvlJc w:val="left"/>
      <w:pPr>
        <w:ind w:left="1080" w:hanging="540"/>
      </w:pPr>
      <w:rPr>
        <w:rFonts w:cs="Times New Roman"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93253B"/>
    <w:multiLevelType w:val="hybridMultilevel"/>
    <w:tmpl w:val="042EB0A0"/>
    <w:lvl w:ilvl="0" w:tplc="04090001">
      <w:start w:val="1"/>
      <w:numFmt w:val="bullet"/>
      <w:lvlText w:val=""/>
      <w:lvlJc w:val="left"/>
      <w:pPr>
        <w:ind w:left="2481" w:hanging="360"/>
      </w:pPr>
      <w:rPr>
        <w:rFonts w:ascii="Symbol" w:hAnsi="Symbol" w:hint="default"/>
      </w:rPr>
    </w:lvl>
    <w:lvl w:ilvl="1" w:tplc="04090003" w:tentative="1">
      <w:start w:val="1"/>
      <w:numFmt w:val="bullet"/>
      <w:lvlText w:val="o"/>
      <w:lvlJc w:val="left"/>
      <w:pPr>
        <w:ind w:left="3201" w:hanging="360"/>
      </w:pPr>
      <w:rPr>
        <w:rFonts w:ascii="Courier New" w:hAnsi="Courier New" w:cs="Courier New" w:hint="default"/>
      </w:rPr>
    </w:lvl>
    <w:lvl w:ilvl="2" w:tplc="04090005" w:tentative="1">
      <w:start w:val="1"/>
      <w:numFmt w:val="bullet"/>
      <w:lvlText w:val=""/>
      <w:lvlJc w:val="left"/>
      <w:pPr>
        <w:ind w:left="3921" w:hanging="360"/>
      </w:pPr>
      <w:rPr>
        <w:rFonts w:ascii="Wingdings" w:hAnsi="Wingdings" w:hint="default"/>
      </w:rPr>
    </w:lvl>
    <w:lvl w:ilvl="3" w:tplc="04090001" w:tentative="1">
      <w:start w:val="1"/>
      <w:numFmt w:val="bullet"/>
      <w:lvlText w:val=""/>
      <w:lvlJc w:val="left"/>
      <w:pPr>
        <w:ind w:left="4641" w:hanging="360"/>
      </w:pPr>
      <w:rPr>
        <w:rFonts w:ascii="Symbol" w:hAnsi="Symbol" w:hint="default"/>
      </w:rPr>
    </w:lvl>
    <w:lvl w:ilvl="4" w:tplc="04090003" w:tentative="1">
      <w:start w:val="1"/>
      <w:numFmt w:val="bullet"/>
      <w:lvlText w:val="o"/>
      <w:lvlJc w:val="left"/>
      <w:pPr>
        <w:ind w:left="5361" w:hanging="360"/>
      </w:pPr>
      <w:rPr>
        <w:rFonts w:ascii="Courier New" w:hAnsi="Courier New" w:cs="Courier New" w:hint="default"/>
      </w:rPr>
    </w:lvl>
    <w:lvl w:ilvl="5" w:tplc="04090005" w:tentative="1">
      <w:start w:val="1"/>
      <w:numFmt w:val="bullet"/>
      <w:lvlText w:val=""/>
      <w:lvlJc w:val="left"/>
      <w:pPr>
        <w:ind w:left="6081" w:hanging="360"/>
      </w:pPr>
      <w:rPr>
        <w:rFonts w:ascii="Wingdings" w:hAnsi="Wingdings" w:hint="default"/>
      </w:rPr>
    </w:lvl>
    <w:lvl w:ilvl="6" w:tplc="04090001" w:tentative="1">
      <w:start w:val="1"/>
      <w:numFmt w:val="bullet"/>
      <w:lvlText w:val=""/>
      <w:lvlJc w:val="left"/>
      <w:pPr>
        <w:ind w:left="6801" w:hanging="360"/>
      </w:pPr>
      <w:rPr>
        <w:rFonts w:ascii="Symbol" w:hAnsi="Symbol" w:hint="default"/>
      </w:rPr>
    </w:lvl>
    <w:lvl w:ilvl="7" w:tplc="04090003" w:tentative="1">
      <w:start w:val="1"/>
      <w:numFmt w:val="bullet"/>
      <w:lvlText w:val="o"/>
      <w:lvlJc w:val="left"/>
      <w:pPr>
        <w:ind w:left="7521" w:hanging="360"/>
      </w:pPr>
      <w:rPr>
        <w:rFonts w:ascii="Courier New" w:hAnsi="Courier New" w:cs="Courier New" w:hint="default"/>
      </w:rPr>
    </w:lvl>
    <w:lvl w:ilvl="8" w:tplc="04090005" w:tentative="1">
      <w:start w:val="1"/>
      <w:numFmt w:val="bullet"/>
      <w:lvlText w:val=""/>
      <w:lvlJc w:val="left"/>
      <w:pPr>
        <w:ind w:left="8241" w:hanging="360"/>
      </w:pPr>
      <w:rPr>
        <w:rFonts w:ascii="Wingdings" w:hAnsi="Wingdings" w:hint="default"/>
      </w:rPr>
    </w:lvl>
  </w:abstractNum>
  <w:abstractNum w:abstractNumId="2">
    <w:nsid w:val="114B2023"/>
    <w:multiLevelType w:val="hybridMultilevel"/>
    <w:tmpl w:val="B9BC097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149B3D41"/>
    <w:multiLevelType w:val="hybridMultilevel"/>
    <w:tmpl w:val="5E80BBC4"/>
    <w:lvl w:ilvl="0" w:tplc="1AF6B83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30951"/>
    <w:multiLevelType w:val="hybridMultilevel"/>
    <w:tmpl w:val="3E360AF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1DB264F8"/>
    <w:multiLevelType w:val="hybridMultilevel"/>
    <w:tmpl w:val="B33458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nsid w:val="206E5527"/>
    <w:multiLevelType w:val="hybridMultilevel"/>
    <w:tmpl w:val="F24A871A"/>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42243"/>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02113E"/>
    <w:multiLevelType w:val="hybridMultilevel"/>
    <w:tmpl w:val="65AA9994"/>
    <w:lvl w:ilvl="0" w:tplc="A0B254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A290E"/>
    <w:multiLevelType w:val="hybridMultilevel"/>
    <w:tmpl w:val="8012C6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3DF059A0"/>
    <w:multiLevelType w:val="hybridMultilevel"/>
    <w:tmpl w:val="E5CED57C"/>
    <w:lvl w:ilvl="0" w:tplc="122214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8C43F4B"/>
    <w:multiLevelType w:val="hybridMultilevel"/>
    <w:tmpl w:val="792C0B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0FA5DC3"/>
    <w:multiLevelType w:val="hybridMultilevel"/>
    <w:tmpl w:val="9652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91D45"/>
    <w:multiLevelType w:val="hybridMultilevel"/>
    <w:tmpl w:val="247E7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693D4D"/>
    <w:multiLevelType w:val="hybridMultilevel"/>
    <w:tmpl w:val="D146E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A13962"/>
    <w:multiLevelType w:val="hybridMultilevel"/>
    <w:tmpl w:val="5B6A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91041"/>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6F5749"/>
    <w:multiLevelType w:val="hybridMultilevel"/>
    <w:tmpl w:val="D6285900"/>
    <w:lvl w:ilvl="0" w:tplc="0409000F">
      <w:start w:val="1"/>
      <w:numFmt w:val="decimal"/>
      <w:lvlText w:val="%1."/>
      <w:lvlJc w:val="left"/>
      <w:pPr>
        <w:tabs>
          <w:tab w:val="num" w:pos="540"/>
        </w:tabs>
        <w:ind w:left="540" w:hanging="180"/>
      </w:pPr>
      <w:rPr>
        <w:rFonts w:hint="default"/>
        <w:b/>
        <w:color w:val="auto"/>
      </w:rPr>
    </w:lvl>
    <w:lvl w:ilvl="1" w:tplc="04090015">
      <w:start w:val="1"/>
      <w:numFmt w:val="upperLetter"/>
      <w:lvlText w:val="%2."/>
      <w:lvlJc w:val="left"/>
      <w:pPr>
        <w:tabs>
          <w:tab w:val="num" w:pos="1440"/>
        </w:tabs>
        <w:ind w:left="1440" w:hanging="360"/>
      </w:pPr>
      <w:rPr>
        <w:b w:val="0"/>
      </w:rPr>
    </w:lvl>
    <w:lvl w:ilvl="2" w:tplc="536263D6">
      <w:start w:val="1"/>
      <w:numFmt w:val="lowerLetter"/>
      <w:lvlText w:val="%3."/>
      <w:lvlJc w:val="left"/>
      <w:pPr>
        <w:tabs>
          <w:tab w:val="num" w:pos="2160"/>
        </w:tabs>
        <w:ind w:left="2160" w:hanging="360"/>
      </w:pPr>
      <w:rPr>
        <w:rFonts w:hint="default"/>
        <w:b w:val="0"/>
        <w:i w:val="0"/>
      </w:rPr>
    </w:lvl>
    <w:lvl w:ilvl="3" w:tplc="04090011">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D04C58"/>
    <w:multiLevelType w:val="hybridMultilevel"/>
    <w:tmpl w:val="102E0EF2"/>
    <w:lvl w:ilvl="0" w:tplc="0409000F">
      <w:start w:val="1"/>
      <w:numFmt w:val="decimal"/>
      <w:lvlText w:val="%1."/>
      <w:lvlJc w:val="left"/>
      <w:pPr>
        <w:tabs>
          <w:tab w:val="num" w:pos="540"/>
        </w:tabs>
        <w:ind w:left="540" w:hanging="180"/>
      </w:pPr>
      <w:rPr>
        <w:rFonts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7"/>
  </w:num>
  <w:num w:numId="5">
    <w:abstractNumId w:val="18"/>
  </w:num>
  <w:num w:numId="6">
    <w:abstractNumId w:val="3"/>
  </w:num>
  <w:num w:numId="7">
    <w:abstractNumId w:val="15"/>
  </w:num>
  <w:num w:numId="8">
    <w:abstractNumId w:val="16"/>
  </w:num>
  <w:num w:numId="9">
    <w:abstractNumId w:val="17"/>
  </w:num>
  <w:num w:numId="10">
    <w:abstractNumId w:val="12"/>
  </w:num>
  <w:num w:numId="11">
    <w:abstractNumId w:val="14"/>
  </w:num>
  <w:num w:numId="12">
    <w:abstractNumId w:val="1"/>
  </w:num>
  <w:num w:numId="13">
    <w:abstractNumId w:val="10"/>
  </w:num>
  <w:num w:numId="14">
    <w:abstractNumId w:val="4"/>
  </w:num>
  <w:num w:numId="15">
    <w:abstractNumId w:val="11"/>
  </w:num>
  <w:num w:numId="16">
    <w:abstractNumId w:val="9"/>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3"/>
    <w:rsid w:val="00002728"/>
    <w:rsid w:val="0000441A"/>
    <w:rsid w:val="0000543E"/>
    <w:rsid w:val="000073DB"/>
    <w:rsid w:val="00011C28"/>
    <w:rsid w:val="00011E79"/>
    <w:rsid w:val="0001549E"/>
    <w:rsid w:val="00016166"/>
    <w:rsid w:val="00021134"/>
    <w:rsid w:val="00023877"/>
    <w:rsid w:val="000272E3"/>
    <w:rsid w:val="00041AF1"/>
    <w:rsid w:val="00045013"/>
    <w:rsid w:val="000461A5"/>
    <w:rsid w:val="0004697C"/>
    <w:rsid w:val="0005176A"/>
    <w:rsid w:val="00053D87"/>
    <w:rsid w:val="00062BC0"/>
    <w:rsid w:val="00063F61"/>
    <w:rsid w:val="0008604D"/>
    <w:rsid w:val="000864E6"/>
    <w:rsid w:val="00093510"/>
    <w:rsid w:val="000952A7"/>
    <w:rsid w:val="000978FF"/>
    <w:rsid w:val="000A2BB2"/>
    <w:rsid w:val="000A4F7A"/>
    <w:rsid w:val="000A71B4"/>
    <w:rsid w:val="000A7F1E"/>
    <w:rsid w:val="000B1736"/>
    <w:rsid w:val="000B7EE3"/>
    <w:rsid w:val="000C37AB"/>
    <w:rsid w:val="000E07F0"/>
    <w:rsid w:val="000E1DAD"/>
    <w:rsid w:val="000E4804"/>
    <w:rsid w:val="000E525E"/>
    <w:rsid w:val="000F1A7C"/>
    <w:rsid w:val="000F545E"/>
    <w:rsid w:val="001052A4"/>
    <w:rsid w:val="00112D21"/>
    <w:rsid w:val="00113F64"/>
    <w:rsid w:val="00125F81"/>
    <w:rsid w:val="00126967"/>
    <w:rsid w:val="00132445"/>
    <w:rsid w:val="0013470D"/>
    <w:rsid w:val="00137707"/>
    <w:rsid w:val="00142C0A"/>
    <w:rsid w:val="00161D1C"/>
    <w:rsid w:val="00163A8C"/>
    <w:rsid w:val="00174126"/>
    <w:rsid w:val="00180301"/>
    <w:rsid w:val="00187B37"/>
    <w:rsid w:val="00187FAC"/>
    <w:rsid w:val="001A539A"/>
    <w:rsid w:val="001C4CBC"/>
    <w:rsid w:val="001D0D7B"/>
    <w:rsid w:val="001D2A5E"/>
    <w:rsid w:val="001D6E1D"/>
    <w:rsid w:val="001E1B69"/>
    <w:rsid w:val="001E20CE"/>
    <w:rsid w:val="001E37D0"/>
    <w:rsid w:val="00217A3B"/>
    <w:rsid w:val="00231F36"/>
    <w:rsid w:val="002402DE"/>
    <w:rsid w:val="00251B81"/>
    <w:rsid w:val="00252986"/>
    <w:rsid w:val="00253A3D"/>
    <w:rsid w:val="00257038"/>
    <w:rsid w:val="002613C7"/>
    <w:rsid w:val="00264D42"/>
    <w:rsid w:val="0027276E"/>
    <w:rsid w:val="00273DB1"/>
    <w:rsid w:val="00274A7B"/>
    <w:rsid w:val="002857E0"/>
    <w:rsid w:val="00290CB9"/>
    <w:rsid w:val="002B04C7"/>
    <w:rsid w:val="002B1764"/>
    <w:rsid w:val="002B61FC"/>
    <w:rsid w:val="002C1D7E"/>
    <w:rsid w:val="002C5271"/>
    <w:rsid w:val="002D035D"/>
    <w:rsid w:val="002D1952"/>
    <w:rsid w:val="002D4C62"/>
    <w:rsid w:val="002D5273"/>
    <w:rsid w:val="002D750C"/>
    <w:rsid w:val="002F084B"/>
    <w:rsid w:val="002F265D"/>
    <w:rsid w:val="002F5535"/>
    <w:rsid w:val="00300A90"/>
    <w:rsid w:val="00303D85"/>
    <w:rsid w:val="00313D13"/>
    <w:rsid w:val="00317BBE"/>
    <w:rsid w:val="0033113C"/>
    <w:rsid w:val="003462FB"/>
    <w:rsid w:val="003574FD"/>
    <w:rsid w:val="003608AC"/>
    <w:rsid w:val="003612E3"/>
    <w:rsid w:val="003651C0"/>
    <w:rsid w:val="0036556E"/>
    <w:rsid w:val="0036637D"/>
    <w:rsid w:val="00377266"/>
    <w:rsid w:val="00383E71"/>
    <w:rsid w:val="00384FA4"/>
    <w:rsid w:val="00387539"/>
    <w:rsid w:val="00391D47"/>
    <w:rsid w:val="00393CE5"/>
    <w:rsid w:val="003A205D"/>
    <w:rsid w:val="003A222C"/>
    <w:rsid w:val="003A3D6F"/>
    <w:rsid w:val="003A76DE"/>
    <w:rsid w:val="003B4687"/>
    <w:rsid w:val="003C078D"/>
    <w:rsid w:val="003C2490"/>
    <w:rsid w:val="003D3873"/>
    <w:rsid w:val="003D5F72"/>
    <w:rsid w:val="003E0B41"/>
    <w:rsid w:val="003E6BEF"/>
    <w:rsid w:val="003F07F7"/>
    <w:rsid w:val="003F33C9"/>
    <w:rsid w:val="003F4787"/>
    <w:rsid w:val="003F48D2"/>
    <w:rsid w:val="004007D3"/>
    <w:rsid w:val="00401FAA"/>
    <w:rsid w:val="00402AE2"/>
    <w:rsid w:val="0041464F"/>
    <w:rsid w:val="004154D9"/>
    <w:rsid w:val="00420262"/>
    <w:rsid w:val="00420CCA"/>
    <w:rsid w:val="00425A08"/>
    <w:rsid w:val="00425E71"/>
    <w:rsid w:val="00456FEB"/>
    <w:rsid w:val="00463739"/>
    <w:rsid w:val="004712AB"/>
    <w:rsid w:val="004837B5"/>
    <w:rsid w:val="004850A4"/>
    <w:rsid w:val="00485390"/>
    <w:rsid w:val="00487944"/>
    <w:rsid w:val="00490FA0"/>
    <w:rsid w:val="004945C0"/>
    <w:rsid w:val="00494D69"/>
    <w:rsid w:val="0049732F"/>
    <w:rsid w:val="004A3728"/>
    <w:rsid w:val="004B4981"/>
    <w:rsid w:val="004B6826"/>
    <w:rsid w:val="004B7EB7"/>
    <w:rsid w:val="004D0D93"/>
    <w:rsid w:val="004D4079"/>
    <w:rsid w:val="004D5DB3"/>
    <w:rsid w:val="004D65E5"/>
    <w:rsid w:val="004E4276"/>
    <w:rsid w:val="004F04EE"/>
    <w:rsid w:val="004F0A2D"/>
    <w:rsid w:val="004F7C2E"/>
    <w:rsid w:val="005115EE"/>
    <w:rsid w:val="0052316D"/>
    <w:rsid w:val="00524D0A"/>
    <w:rsid w:val="00542E05"/>
    <w:rsid w:val="005565C7"/>
    <w:rsid w:val="00561D43"/>
    <w:rsid w:val="00562E9A"/>
    <w:rsid w:val="00572A4C"/>
    <w:rsid w:val="005741B2"/>
    <w:rsid w:val="00575DDC"/>
    <w:rsid w:val="00585E13"/>
    <w:rsid w:val="00591E04"/>
    <w:rsid w:val="00595F69"/>
    <w:rsid w:val="005A152F"/>
    <w:rsid w:val="005A3C27"/>
    <w:rsid w:val="005A551B"/>
    <w:rsid w:val="005B44FB"/>
    <w:rsid w:val="005C081F"/>
    <w:rsid w:val="005C4D7E"/>
    <w:rsid w:val="005C5496"/>
    <w:rsid w:val="005C6C32"/>
    <w:rsid w:val="005E01BC"/>
    <w:rsid w:val="005E1D9D"/>
    <w:rsid w:val="00602AED"/>
    <w:rsid w:val="006071BB"/>
    <w:rsid w:val="006072D0"/>
    <w:rsid w:val="00614059"/>
    <w:rsid w:val="0062386B"/>
    <w:rsid w:val="0063603B"/>
    <w:rsid w:val="006449C3"/>
    <w:rsid w:val="00650D12"/>
    <w:rsid w:val="00660F87"/>
    <w:rsid w:val="0066289E"/>
    <w:rsid w:val="00662A86"/>
    <w:rsid w:val="0066336A"/>
    <w:rsid w:val="0066518B"/>
    <w:rsid w:val="006652DD"/>
    <w:rsid w:val="00681C61"/>
    <w:rsid w:val="006A0370"/>
    <w:rsid w:val="006A13A2"/>
    <w:rsid w:val="006A19B7"/>
    <w:rsid w:val="006A6361"/>
    <w:rsid w:val="006A6393"/>
    <w:rsid w:val="006B52A2"/>
    <w:rsid w:val="006B65F8"/>
    <w:rsid w:val="006B7EA2"/>
    <w:rsid w:val="006C212C"/>
    <w:rsid w:val="006C7F0E"/>
    <w:rsid w:val="006D0646"/>
    <w:rsid w:val="006D27C4"/>
    <w:rsid w:val="006D56D3"/>
    <w:rsid w:val="006D6857"/>
    <w:rsid w:val="006E4D57"/>
    <w:rsid w:val="006E78D1"/>
    <w:rsid w:val="006F0E4A"/>
    <w:rsid w:val="006F34F2"/>
    <w:rsid w:val="006F4E23"/>
    <w:rsid w:val="006F6021"/>
    <w:rsid w:val="007042C3"/>
    <w:rsid w:val="00712ADE"/>
    <w:rsid w:val="0071440C"/>
    <w:rsid w:val="00721F79"/>
    <w:rsid w:val="007353AF"/>
    <w:rsid w:val="00742135"/>
    <w:rsid w:val="00770DBA"/>
    <w:rsid w:val="00773D2F"/>
    <w:rsid w:val="00780078"/>
    <w:rsid w:val="007826A1"/>
    <w:rsid w:val="00795CA2"/>
    <w:rsid w:val="007A2656"/>
    <w:rsid w:val="007A4974"/>
    <w:rsid w:val="007A5D5A"/>
    <w:rsid w:val="007A6BF6"/>
    <w:rsid w:val="007B11D4"/>
    <w:rsid w:val="007B3230"/>
    <w:rsid w:val="007C68AB"/>
    <w:rsid w:val="007D17DF"/>
    <w:rsid w:val="007D2CD2"/>
    <w:rsid w:val="007D2EA6"/>
    <w:rsid w:val="007D3A92"/>
    <w:rsid w:val="007D6964"/>
    <w:rsid w:val="007E335B"/>
    <w:rsid w:val="007E45C4"/>
    <w:rsid w:val="007E7514"/>
    <w:rsid w:val="007F0C50"/>
    <w:rsid w:val="007F6955"/>
    <w:rsid w:val="008026E4"/>
    <w:rsid w:val="00805D00"/>
    <w:rsid w:val="00806551"/>
    <w:rsid w:val="0081020B"/>
    <w:rsid w:val="0081782A"/>
    <w:rsid w:val="00833BD8"/>
    <w:rsid w:val="008375A4"/>
    <w:rsid w:val="00847D5C"/>
    <w:rsid w:val="00847DCB"/>
    <w:rsid w:val="0085088B"/>
    <w:rsid w:val="0085260B"/>
    <w:rsid w:val="00854950"/>
    <w:rsid w:val="008602BD"/>
    <w:rsid w:val="00863CB4"/>
    <w:rsid w:val="00865C7D"/>
    <w:rsid w:val="008739E4"/>
    <w:rsid w:val="00875A89"/>
    <w:rsid w:val="00877F32"/>
    <w:rsid w:val="00883943"/>
    <w:rsid w:val="00896A0A"/>
    <w:rsid w:val="008A0B18"/>
    <w:rsid w:val="008A5C23"/>
    <w:rsid w:val="008B04ED"/>
    <w:rsid w:val="008B2FB0"/>
    <w:rsid w:val="008B3A0F"/>
    <w:rsid w:val="008B4F5F"/>
    <w:rsid w:val="008B5174"/>
    <w:rsid w:val="008B6F1D"/>
    <w:rsid w:val="008D0009"/>
    <w:rsid w:val="008D1BCA"/>
    <w:rsid w:val="008D70E2"/>
    <w:rsid w:val="008E67BA"/>
    <w:rsid w:val="008F1ADA"/>
    <w:rsid w:val="008F3D82"/>
    <w:rsid w:val="008F5C19"/>
    <w:rsid w:val="00910F41"/>
    <w:rsid w:val="0091146E"/>
    <w:rsid w:val="00912315"/>
    <w:rsid w:val="00923122"/>
    <w:rsid w:val="00926F61"/>
    <w:rsid w:val="00931A61"/>
    <w:rsid w:val="00950D34"/>
    <w:rsid w:val="00953920"/>
    <w:rsid w:val="00955808"/>
    <w:rsid w:val="00956179"/>
    <w:rsid w:val="00957556"/>
    <w:rsid w:val="00957AFA"/>
    <w:rsid w:val="00962831"/>
    <w:rsid w:val="00964F82"/>
    <w:rsid w:val="00980C3A"/>
    <w:rsid w:val="0099275F"/>
    <w:rsid w:val="00992F45"/>
    <w:rsid w:val="00993B58"/>
    <w:rsid w:val="009A441E"/>
    <w:rsid w:val="009A5103"/>
    <w:rsid w:val="009B057D"/>
    <w:rsid w:val="009B1F69"/>
    <w:rsid w:val="009B2CFE"/>
    <w:rsid w:val="009B2D53"/>
    <w:rsid w:val="009B31CB"/>
    <w:rsid w:val="009B35CA"/>
    <w:rsid w:val="009B4C8E"/>
    <w:rsid w:val="009C19C4"/>
    <w:rsid w:val="009C5644"/>
    <w:rsid w:val="009D2D70"/>
    <w:rsid w:val="009D6929"/>
    <w:rsid w:val="009F0050"/>
    <w:rsid w:val="009F725C"/>
    <w:rsid w:val="009F7655"/>
    <w:rsid w:val="00A03235"/>
    <w:rsid w:val="00A05E69"/>
    <w:rsid w:val="00A10AAE"/>
    <w:rsid w:val="00A11383"/>
    <w:rsid w:val="00A11AB6"/>
    <w:rsid w:val="00A13233"/>
    <w:rsid w:val="00A27B4C"/>
    <w:rsid w:val="00A27D06"/>
    <w:rsid w:val="00A348B7"/>
    <w:rsid w:val="00A467A3"/>
    <w:rsid w:val="00A53235"/>
    <w:rsid w:val="00A57A31"/>
    <w:rsid w:val="00A6201D"/>
    <w:rsid w:val="00A62494"/>
    <w:rsid w:val="00A6501D"/>
    <w:rsid w:val="00A657E7"/>
    <w:rsid w:val="00A7357E"/>
    <w:rsid w:val="00A748E0"/>
    <w:rsid w:val="00A75D38"/>
    <w:rsid w:val="00A7669F"/>
    <w:rsid w:val="00A80143"/>
    <w:rsid w:val="00A844B3"/>
    <w:rsid w:val="00A86CFB"/>
    <w:rsid w:val="00A95173"/>
    <w:rsid w:val="00A951ED"/>
    <w:rsid w:val="00A96665"/>
    <w:rsid w:val="00AA18FA"/>
    <w:rsid w:val="00AA3B0B"/>
    <w:rsid w:val="00AA4F61"/>
    <w:rsid w:val="00AA7759"/>
    <w:rsid w:val="00AB1FF1"/>
    <w:rsid w:val="00AC5AC3"/>
    <w:rsid w:val="00AC7607"/>
    <w:rsid w:val="00AD0A6C"/>
    <w:rsid w:val="00AD1CEF"/>
    <w:rsid w:val="00AD22EF"/>
    <w:rsid w:val="00AD3606"/>
    <w:rsid w:val="00AD5075"/>
    <w:rsid w:val="00AD745C"/>
    <w:rsid w:val="00AE4030"/>
    <w:rsid w:val="00AE4D38"/>
    <w:rsid w:val="00AF1C83"/>
    <w:rsid w:val="00AF647B"/>
    <w:rsid w:val="00AF7A8C"/>
    <w:rsid w:val="00B021CC"/>
    <w:rsid w:val="00B040C9"/>
    <w:rsid w:val="00B05E53"/>
    <w:rsid w:val="00B1003F"/>
    <w:rsid w:val="00B2762A"/>
    <w:rsid w:val="00B30CCC"/>
    <w:rsid w:val="00B42296"/>
    <w:rsid w:val="00B45DC0"/>
    <w:rsid w:val="00B45FC0"/>
    <w:rsid w:val="00B46146"/>
    <w:rsid w:val="00B54CF7"/>
    <w:rsid w:val="00B61207"/>
    <w:rsid w:val="00B62AEE"/>
    <w:rsid w:val="00B63CD1"/>
    <w:rsid w:val="00B739E4"/>
    <w:rsid w:val="00B74A27"/>
    <w:rsid w:val="00B74ED8"/>
    <w:rsid w:val="00B74F8C"/>
    <w:rsid w:val="00B76A7F"/>
    <w:rsid w:val="00B816B8"/>
    <w:rsid w:val="00B82161"/>
    <w:rsid w:val="00B93709"/>
    <w:rsid w:val="00B94FE9"/>
    <w:rsid w:val="00B952A9"/>
    <w:rsid w:val="00B96C56"/>
    <w:rsid w:val="00BA13DB"/>
    <w:rsid w:val="00BA44A2"/>
    <w:rsid w:val="00BB03B5"/>
    <w:rsid w:val="00BB2C29"/>
    <w:rsid w:val="00BB53F9"/>
    <w:rsid w:val="00BB6C9C"/>
    <w:rsid w:val="00BC2E45"/>
    <w:rsid w:val="00BD40B6"/>
    <w:rsid w:val="00BD48D8"/>
    <w:rsid w:val="00BD5B82"/>
    <w:rsid w:val="00BD770B"/>
    <w:rsid w:val="00BE0F4B"/>
    <w:rsid w:val="00BE247D"/>
    <w:rsid w:val="00BE5F9C"/>
    <w:rsid w:val="00BF3059"/>
    <w:rsid w:val="00BF4B0F"/>
    <w:rsid w:val="00C000B7"/>
    <w:rsid w:val="00C00A69"/>
    <w:rsid w:val="00C17D0B"/>
    <w:rsid w:val="00C20741"/>
    <w:rsid w:val="00C2514E"/>
    <w:rsid w:val="00C27611"/>
    <w:rsid w:val="00C41019"/>
    <w:rsid w:val="00C5397C"/>
    <w:rsid w:val="00C624C3"/>
    <w:rsid w:val="00C74AEE"/>
    <w:rsid w:val="00C75641"/>
    <w:rsid w:val="00C87DFD"/>
    <w:rsid w:val="00C913BB"/>
    <w:rsid w:val="00C95624"/>
    <w:rsid w:val="00CA4264"/>
    <w:rsid w:val="00CB2987"/>
    <w:rsid w:val="00CC68AE"/>
    <w:rsid w:val="00CD1178"/>
    <w:rsid w:val="00CD169E"/>
    <w:rsid w:val="00CD2A58"/>
    <w:rsid w:val="00D04929"/>
    <w:rsid w:val="00D10A54"/>
    <w:rsid w:val="00D20A3A"/>
    <w:rsid w:val="00D21AA0"/>
    <w:rsid w:val="00D24EEC"/>
    <w:rsid w:val="00D31DD7"/>
    <w:rsid w:val="00D32383"/>
    <w:rsid w:val="00D47870"/>
    <w:rsid w:val="00D47B8C"/>
    <w:rsid w:val="00D522F1"/>
    <w:rsid w:val="00D54C47"/>
    <w:rsid w:val="00D65936"/>
    <w:rsid w:val="00D76C2A"/>
    <w:rsid w:val="00D82017"/>
    <w:rsid w:val="00D86711"/>
    <w:rsid w:val="00D9062A"/>
    <w:rsid w:val="00D9673C"/>
    <w:rsid w:val="00DC5C35"/>
    <w:rsid w:val="00DC6454"/>
    <w:rsid w:val="00DD4676"/>
    <w:rsid w:val="00DD6799"/>
    <w:rsid w:val="00DE37EE"/>
    <w:rsid w:val="00DF0E40"/>
    <w:rsid w:val="00DF6C9B"/>
    <w:rsid w:val="00E11B55"/>
    <w:rsid w:val="00E139EA"/>
    <w:rsid w:val="00E16B22"/>
    <w:rsid w:val="00E2121A"/>
    <w:rsid w:val="00E25F37"/>
    <w:rsid w:val="00E30C98"/>
    <w:rsid w:val="00E31EEC"/>
    <w:rsid w:val="00E43800"/>
    <w:rsid w:val="00E466FA"/>
    <w:rsid w:val="00E467FC"/>
    <w:rsid w:val="00E47E91"/>
    <w:rsid w:val="00E61CD1"/>
    <w:rsid w:val="00E667F7"/>
    <w:rsid w:val="00E7571B"/>
    <w:rsid w:val="00E7638D"/>
    <w:rsid w:val="00E9086E"/>
    <w:rsid w:val="00E92CD8"/>
    <w:rsid w:val="00EA0495"/>
    <w:rsid w:val="00EA3003"/>
    <w:rsid w:val="00EA553B"/>
    <w:rsid w:val="00EB1FEB"/>
    <w:rsid w:val="00EB313A"/>
    <w:rsid w:val="00EB5651"/>
    <w:rsid w:val="00EB71B4"/>
    <w:rsid w:val="00ED2009"/>
    <w:rsid w:val="00EE1F85"/>
    <w:rsid w:val="00EE2D84"/>
    <w:rsid w:val="00EE3343"/>
    <w:rsid w:val="00EE60FD"/>
    <w:rsid w:val="00EF4280"/>
    <w:rsid w:val="00EF7DD8"/>
    <w:rsid w:val="00F02595"/>
    <w:rsid w:val="00F062A4"/>
    <w:rsid w:val="00F1087E"/>
    <w:rsid w:val="00F12407"/>
    <w:rsid w:val="00F14E71"/>
    <w:rsid w:val="00F16095"/>
    <w:rsid w:val="00F24003"/>
    <w:rsid w:val="00F2544D"/>
    <w:rsid w:val="00F26F7A"/>
    <w:rsid w:val="00F328EE"/>
    <w:rsid w:val="00F32DDC"/>
    <w:rsid w:val="00F4040F"/>
    <w:rsid w:val="00F44345"/>
    <w:rsid w:val="00F453D4"/>
    <w:rsid w:val="00F51037"/>
    <w:rsid w:val="00F61553"/>
    <w:rsid w:val="00F72DE3"/>
    <w:rsid w:val="00F737A7"/>
    <w:rsid w:val="00F75E91"/>
    <w:rsid w:val="00F77F93"/>
    <w:rsid w:val="00F84DCB"/>
    <w:rsid w:val="00F84FEA"/>
    <w:rsid w:val="00F9442A"/>
    <w:rsid w:val="00FA571E"/>
    <w:rsid w:val="00FA7462"/>
    <w:rsid w:val="00FB27E1"/>
    <w:rsid w:val="00FB4BD1"/>
    <w:rsid w:val="00FB6E15"/>
    <w:rsid w:val="00FC663C"/>
    <w:rsid w:val="00FE133B"/>
    <w:rsid w:val="00FE1AC1"/>
    <w:rsid w:val="00FE45E6"/>
    <w:rsid w:val="00FF4C4F"/>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D93"/>
    <w:pPr>
      <w:tabs>
        <w:tab w:val="center" w:pos="4320"/>
        <w:tab w:val="right" w:pos="8640"/>
      </w:tabs>
    </w:pPr>
  </w:style>
  <w:style w:type="character" w:customStyle="1" w:styleId="HeaderChar">
    <w:name w:val="Header Char"/>
    <w:basedOn w:val="DefaultParagraphFont"/>
    <w:link w:val="Header"/>
    <w:rsid w:val="004D0D93"/>
    <w:rPr>
      <w:rFonts w:ascii="Times New Roman" w:eastAsia="Times New Roman" w:hAnsi="Times New Roman" w:cs="Times New Roman"/>
      <w:sz w:val="24"/>
      <w:szCs w:val="24"/>
    </w:rPr>
  </w:style>
  <w:style w:type="paragraph" w:styleId="Footer">
    <w:name w:val="footer"/>
    <w:basedOn w:val="Normal"/>
    <w:link w:val="FooterChar"/>
    <w:uiPriority w:val="99"/>
    <w:rsid w:val="004D0D93"/>
    <w:pPr>
      <w:tabs>
        <w:tab w:val="center" w:pos="4320"/>
        <w:tab w:val="right" w:pos="8640"/>
      </w:tabs>
    </w:pPr>
  </w:style>
  <w:style w:type="character" w:customStyle="1" w:styleId="FooterChar">
    <w:name w:val="Footer Char"/>
    <w:basedOn w:val="DefaultParagraphFont"/>
    <w:link w:val="Footer"/>
    <w:uiPriority w:val="99"/>
    <w:rsid w:val="004D0D93"/>
    <w:rPr>
      <w:rFonts w:ascii="Times New Roman" w:eastAsia="Times New Roman" w:hAnsi="Times New Roman" w:cs="Times New Roman"/>
      <w:sz w:val="24"/>
      <w:szCs w:val="24"/>
    </w:rPr>
  </w:style>
  <w:style w:type="character" w:styleId="PageNumber">
    <w:name w:val="page number"/>
    <w:basedOn w:val="DefaultParagraphFont"/>
    <w:rsid w:val="004D0D93"/>
  </w:style>
  <w:style w:type="character" w:customStyle="1" w:styleId="StyleNormalBold18ptNotBoldBlue">
    <w:name w:val="Style Normal + Bold + 18 pt Not Bold Blue"/>
    <w:rsid w:val="004D0D93"/>
    <w:rPr>
      <w:rFonts w:ascii="Arial" w:hAnsi="Arial" w:cs="Arial" w:hint="default"/>
      <w:b/>
      <w:bCs/>
      <w:color w:val="666699"/>
      <w:sz w:val="36"/>
    </w:rPr>
  </w:style>
  <w:style w:type="paragraph" w:styleId="ListParagraph">
    <w:name w:val="List Paragraph"/>
    <w:basedOn w:val="Normal"/>
    <w:uiPriority w:val="34"/>
    <w:qFormat/>
    <w:rsid w:val="004D0D93"/>
    <w:pPr>
      <w:ind w:left="720"/>
      <w:contextualSpacing/>
    </w:pPr>
  </w:style>
  <w:style w:type="paragraph" w:styleId="BalloonText">
    <w:name w:val="Balloon Text"/>
    <w:basedOn w:val="Normal"/>
    <w:link w:val="BalloonTextChar"/>
    <w:uiPriority w:val="99"/>
    <w:semiHidden/>
    <w:unhideWhenUsed/>
    <w:rsid w:val="004D0D93"/>
    <w:rPr>
      <w:rFonts w:ascii="Tahoma" w:hAnsi="Tahoma" w:cs="Tahoma"/>
      <w:sz w:val="16"/>
      <w:szCs w:val="16"/>
    </w:rPr>
  </w:style>
  <w:style w:type="character" w:customStyle="1" w:styleId="BalloonTextChar">
    <w:name w:val="Balloon Text Char"/>
    <w:basedOn w:val="DefaultParagraphFont"/>
    <w:link w:val="BalloonText"/>
    <w:uiPriority w:val="99"/>
    <w:semiHidden/>
    <w:rsid w:val="004D0D93"/>
    <w:rPr>
      <w:rFonts w:ascii="Tahoma" w:eastAsia="Times New Roman" w:hAnsi="Tahoma" w:cs="Tahoma"/>
      <w:sz w:val="16"/>
      <w:szCs w:val="16"/>
    </w:rPr>
  </w:style>
  <w:style w:type="character" w:styleId="CommentReference">
    <w:name w:val="annotation reference"/>
    <w:rsid w:val="0005176A"/>
    <w:rPr>
      <w:sz w:val="16"/>
      <w:szCs w:val="16"/>
    </w:rPr>
  </w:style>
  <w:style w:type="paragraph" w:styleId="CommentText">
    <w:name w:val="annotation text"/>
    <w:basedOn w:val="Normal"/>
    <w:link w:val="CommentTextChar"/>
    <w:rsid w:val="0005176A"/>
    <w:rPr>
      <w:rFonts w:ascii="CG Times (W1)" w:hAnsi="CG Times (W1)"/>
      <w:sz w:val="20"/>
      <w:szCs w:val="20"/>
    </w:rPr>
  </w:style>
  <w:style w:type="character" w:customStyle="1" w:styleId="CommentTextChar">
    <w:name w:val="Comment Text Char"/>
    <w:basedOn w:val="DefaultParagraphFont"/>
    <w:link w:val="CommentText"/>
    <w:rsid w:val="0005176A"/>
    <w:rPr>
      <w:rFonts w:ascii="CG Times (W1)" w:eastAsia="Times New Roman" w:hAnsi="CG Times (W1)" w:cs="Times New Roman"/>
      <w:sz w:val="20"/>
      <w:szCs w:val="20"/>
    </w:rPr>
  </w:style>
  <w:style w:type="paragraph" w:styleId="Revision">
    <w:name w:val="Revision"/>
    <w:hidden/>
    <w:uiPriority w:val="99"/>
    <w:semiHidden/>
    <w:rsid w:val="0048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D93"/>
    <w:pPr>
      <w:tabs>
        <w:tab w:val="center" w:pos="4320"/>
        <w:tab w:val="right" w:pos="8640"/>
      </w:tabs>
    </w:pPr>
  </w:style>
  <w:style w:type="character" w:customStyle="1" w:styleId="HeaderChar">
    <w:name w:val="Header Char"/>
    <w:basedOn w:val="DefaultParagraphFont"/>
    <w:link w:val="Header"/>
    <w:rsid w:val="004D0D93"/>
    <w:rPr>
      <w:rFonts w:ascii="Times New Roman" w:eastAsia="Times New Roman" w:hAnsi="Times New Roman" w:cs="Times New Roman"/>
      <w:sz w:val="24"/>
      <w:szCs w:val="24"/>
    </w:rPr>
  </w:style>
  <w:style w:type="paragraph" w:styleId="Footer">
    <w:name w:val="footer"/>
    <w:basedOn w:val="Normal"/>
    <w:link w:val="FooterChar"/>
    <w:uiPriority w:val="99"/>
    <w:rsid w:val="004D0D93"/>
    <w:pPr>
      <w:tabs>
        <w:tab w:val="center" w:pos="4320"/>
        <w:tab w:val="right" w:pos="8640"/>
      </w:tabs>
    </w:pPr>
  </w:style>
  <w:style w:type="character" w:customStyle="1" w:styleId="FooterChar">
    <w:name w:val="Footer Char"/>
    <w:basedOn w:val="DefaultParagraphFont"/>
    <w:link w:val="Footer"/>
    <w:uiPriority w:val="99"/>
    <w:rsid w:val="004D0D93"/>
    <w:rPr>
      <w:rFonts w:ascii="Times New Roman" w:eastAsia="Times New Roman" w:hAnsi="Times New Roman" w:cs="Times New Roman"/>
      <w:sz w:val="24"/>
      <w:szCs w:val="24"/>
    </w:rPr>
  </w:style>
  <w:style w:type="character" w:styleId="PageNumber">
    <w:name w:val="page number"/>
    <w:basedOn w:val="DefaultParagraphFont"/>
    <w:rsid w:val="004D0D93"/>
  </w:style>
  <w:style w:type="character" w:customStyle="1" w:styleId="StyleNormalBold18ptNotBoldBlue">
    <w:name w:val="Style Normal + Bold + 18 pt Not Bold Blue"/>
    <w:rsid w:val="004D0D93"/>
    <w:rPr>
      <w:rFonts w:ascii="Arial" w:hAnsi="Arial" w:cs="Arial" w:hint="default"/>
      <w:b/>
      <w:bCs/>
      <w:color w:val="666699"/>
      <w:sz w:val="36"/>
    </w:rPr>
  </w:style>
  <w:style w:type="paragraph" w:styleId="ListParagraph">
    <w:name w:val="List Paragraph"/>
    <w:basedOn w:val="Normal"/>
    <w:uiPriority w:val="34"/>
    <w:qFormat/>
    <w:rsid w:val="004D0D93"/>
    <w:pPr>
      <w:ind w:left="720"/>
      <w:contextualSpacing/>
    </w:pPr>
  </w:style>
  <w:style w:type="paragraph" w:styleId="BalloonText">
    <w:name w:val="Balloon Text"/>
    <w:basedOn w:val="Normal"/>
    <w:link w:val="BalloonTextChar"/>
    <w:uiPriority w:val="99"/>
    <w:semiHidden/>
    <w:unhideWhenUsed/>
    <w:rsid w:val="004D0D93"/>
    <w:rPr>
      <w:rFonts w:ascii="Tahoma" w:hAnsi="Tahoma" w:cs="Tahoma"/>
      <w:sz w:val="16"/>
      <w:szCs w:val="16"/>
    </w:rPr>
  </w:style>
  <w:style w:type="character" w:customStyle="1" w:styleId="BalloonTextChar">
    <w:name w:val="Balloon Text Char"/>
    <w:basedOn w:val="DefaultParagraphFont"/>
    <w:link w:val="BalloonText"/>
    <w:uiPriority w:val="99"/>
    <w:semiHidden/>
    <w:rsid w:val="004D0D93"/>
    <w:rPr>
      <w:rFonts w:ascii="Tahoma" w:eastAsia="Times New Roman" w:hAnsi="Tahoma" w:cs="Tahoma"/>
      <w:sz w:val="16"/>
      <w:szCs w:val="16"/>
    </w:rPr>
  </w:style>
  <w:style w:type="character" w:styleId="CommentReference">
    <w:name w:val="annotation reference"/>
    <w:rsid w:val="0005176A"/>
    <w:rPr>
      <w:sz w:val="16"/>
      <w:szCs w:val="16"/>
    </w:rPr>
  </w:style>
  <w:style w:type="paragraph" w:styleId="CommentText">
    <w:name w:val="annotation text"/>
    <w:basedOn w:val="Normal"/>
    <w:link w:val="CommentTextChar"/>
    <w:rsid w:val="0005176A"/>
    <w:rPr>
      <w:rFonts w:ascii="CG Times (W1)" w:hAnsi="CG Times (W1)"/>
      <w:sz w:val="20"/>
      <w:szCs w:val="20"/>
    </w:rPr>
  </w:style>
  <w:style w:type="character" w:customStyle="1" w:styleId="CommentTextChar">
    <w:name w:val="Comment Text Char"/>
    <w:basedOn w:val="DefaultParagraphFont"/>
    <w:link w:val="CommentText"/>
    <w:rsid w:val="0005176A"/>
    <w:rPr>
      <w:rFonts w:ascii="CG Times (W1)" w:eastAsia="Times New Roman" w:hAnsi="CG Times (W1)" w:cs="Times New Roman"/>
      <w:sz w:val="20"/>
      <w:szCs w:val="20"/>
    </w:rPr>
  </w:style>
  <w:style w:type="paragraph" w:styleId="Revision">
    <w:name w:val="Revision"/>
    <w:hidden/>
    <w:uiPriority w:val="99"/>
    <w:semiHidden/>
    <w:rsid w:val="0048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7406">
      <w:bodyDiv w:val="1"/>
      <w:marLeft w:val="0"/>
      <w:marRight w:val="0"/>
      <w:marTop w:val="0"/>
      <w:marBottom w:val="0"/>
      <w:divBdr>
        <w:top w:val="none" w:sz="0" w:space="0" w:color="auto"/>
        <w:left w:val="none" w:sz="0" w:space="0" w:color="auto"/>
        <w:bottom w:val="none" w:sz="0" w:space="0" w:color="auto"/>
        <w:right w:val="none" w:sz="0" w:space="0" w:color="auto"/>
      </w:divBdr>
    </w:div>
    <w:div w:id="1318340411">
      <w:bodyDiv w:val="1"/>
      <w:marLeft w:val="0"/>
      <w:marRight w:val="0"/>
      <w:marTop w:val="0"/>
      <w:marBottom w:val="0"/>
      <w:divBdr>
        <w:top w:val="none" w:sz="0" w:space="0" w:color="auto"/>
        <w:left w:val="none" w:sz="0" w:space="0" w:color="auto"/>
        <w:bottom w:val="none" w:sz="0" w:space="0" w:color="auto"/>
        <w:right w:val="none" w:sz="0" w:space="0" w:color="auto"/>
      </w:divBdr>
    </w:div>
    <w:div w:id="2056928611">
      <w:bodyDiv w:val="1"/>
      <w:marLeft w:val="0"/>
      <w:marRight w:val="0"/>
      <w:marTop w:val="0"/>
      <w:marBottom w:val="0"/>
      <w:divBdr>
        <w:top w:val="none" w:sz="0" w:space="0" w:color="auto"/>
        <w:left w:val="none" w:sz="0" w:space="0" w:color="auto"/>
        <w:bottom w:val="none" w:sz="0" w:space="0" w:color="auto"/>
        <w:right w:val="none" w:sz="0" w:space="0" w:color="auto"/>
      </w:divBdr>
    </w:div>
    <w:div w:id="21193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8504-B2D8-436D-8628-88B1499A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Webster</dc:creator>
  <cp:lastModifiedBy>Barbara M Corella</cp:lastModifiedBy>
  <cp:revision>2</cp:revision>
  <cp:lastPrinted>2015-10-20T22:41:00Z</cp:lastPrinted>
  <dcterms:created xsi:type="dcterms:W3CDTF">2016-06-01T15:15:00Z</dcterms:created>
  <dcterms:modified xsi:type="dcterms:W3CDTF">2016-06-01T15:15:00Z</dcterms:modified>
</cp:coreProperties>
</file>