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F1" w:rsidRPr="00A62290" w:rsidRDefault="005F461A" w:rsidP="00A62290">
      <w:pPr>
        <w:jc w:val="center"/>
        <w:rPr>
          <w:b/>
          <w:sz w:val="28"/>
          <w:szCs w:val="28"/>
        </w:rPr>
      </w:pPr>
      <w:r w:rsidRPr="005F461A">
        <w:rPr>
          <w:b/>
          <w:sz w:val="28"/>
          <w:szCs w:val="28"/>
        </w:rPr>
        <w:t>PAZ</w:t>
      </w:r>
      <w:r w:rsidR="009E7C88">
        <w:rPr>
          <w:b/>
          <w:sz w:val="28"/>
          <w:szCs w:val="28"/>
        </w:rPr>
        <w:t>ADVINV002</w:t>
      </w:r>
      <w:r w:rsidRPr="005F461A">
        <w:rPr>
          <w:b/>
          <w:sz w:val="28"/>
          <w:szCs w:val="28"/>
        </w:rPr>
        <w:t xml:space="preserve"> </w:t>
      </w:r>
      <w:r w:rsidR="009E7C88" w:rsidRPr="009E7C88">
        <w:rPr>
          <w:b/>
          <w:sz w:val="28"/>
          <w:szCs w:val="28"/>
        </w:rPr>
        <w:t>INVOICE WITH INVOICE MODIFICATIONS - USE TAX</w:t>
      </w:r>
      <w:r w:rsidR="005E5F7A">
        <w:rPr>
          <w:b/>
          <w:sz w:val="28"/>
          <w:szCs w:val="28"/>
        </w:rPr>
        <w:br/>
      </w:r>
    </w:p>
    <w:p w:rsidR="00AE690B" w:rsidRDefault="00AE690B"/>
    <w:tbl>
      <w:tblPr>
        <w:tblStyle w:val="TableGrid"/>
        <w:tblW w:w="0" w:type="auto"/>
        <w:tblLook w:val="04A0" w:firstRow="1" w:lastRow="0" w:firstColumn="1" w:lastColumn="0" w:noHBand="0" w:noVBand="1"/>
      </w:tblPr>
      <w:tblGrid>
        <w:gridCol w:w="1705"/>
        <w:gridCol w:w="3689"/>
        <w:gridCol w:w="2698"/>
        <w:gridCol w:w="2698"/>
      </w:tblGrid>
      <w:tr w:rsidR="00F676B4" w:rsidTr="003C6441">
        <w:tc>
          <w:tcPr>
            <w:tcW w:w="1705" w:type="dxa"/>
            <w:shd w:val="clear" w:color="auto" w:fill="E7E6E6" w:themeFill="background2"/>
          </w:tcPr>
          <w:p w:rsidR="00F676B4" w:rsidRDefault="00F676B4" w:rsidP="00F676B4">
            <w:r>
              <w:t>Project ID</w:t>
            </w:r>
          </w:p>
        </w:tc>
        <w:tc>
          <w:tcPr>
            <w:tcW w:w="3689" w:type="dxa"/>
            <w:shd w:val="clear" w:color="auto" w:fill="E7E6E6" w:themeFill="background2"/>
          </w:tcPr>
          <w:p w:rsidR="00F676B4" w:rsidRDefault="00F676B4" w:rsidP="00F676B4">
            <w:pPr>
              <w:tabs>
                <w:tab w:val="left" w:pos="2678"/>
              </w:tabs>
            </w:pPr>
            <w:r>
              <w:tab/>
            </w:r>
          </w:p>
        </w:tc>
        <w:tc>
          <w:tcPr>
            <w:tcW w:w="2698" w:type="dxa"/>
            <w:shd w:val="clear" w:color="auto" w:fill="E7E6E6" w:themeFill="background2"/>
          </w:tcPr>
          <w:p w:rsidR="00F676B4" w:rsidRDefault="00F676B4" w:rsidP="00F676B4">
            <w:r>
              <w:t>Application Name/Version</w:t>
            </w:r>
          </w:p>
        </w:tc>
        <w:tc>
          <w:tcPr>
            <w:tcW w:w="2698" w:type="dxa"/>
            <w:shd w:val="clear" w:color="auto" w:fill="E7E6E6" w:themeFill="background2"/>
          </w:tcPr>
          <w:p w:rsidR="00F676B4" w:rsidRDefault="00E26EED" w:rsidP="00F676B4">
            <w:r>
              <w:t>ProcureAZ /Baseline Verx.x</w:t>
            </w:r>
          </w:p>
        </w:tc>
      </w:tr>
      <w:tr w:rsidR="00F676B4" w:rsidTr="003C6441">
        <w:tc>
          <w:tcPr>
            <w:tcW w:w="1705" w:type="dxa"/>
            <w:shd w:val="clear" w:color="auto" w:fill="E7E6E6" w:themeFill="background2"/>
          </w:tcPr>
          <w:p w:rsidR="00F676B4" w:rsidRDefault="00F676B4" w:rsidP="00F676B4">
            <w:r>
              <w:t>Date of Test</w:t>
            </w:r>
          </w:p>
        </w:tc>
        <w:tc>
          <w:tcPr>
            <w:tcW w:w="3689" w:type="dxa"/>
            <w:shd w:val="clear" w:color="auto" w:fill="E7E6E6" w:themeFill="background2"/>
          </w:tcPr>
          <w:p w:rsidR="00F676B4" w:rsidRDefault="00F676B4" w:rsidP="00F676B4"/>
        </w:tc>
        <w:tc>
          <w:tcPr>
            <w:tcW w:w="2698" w:type="dxa"/>
            <w:shd w:val="clear" w:color="auto" w:fill="E7E6E6" w:themeFill="background2"/>
          </w:tcPr>
          <w:p w:rsidR="00F676B4" w:rsidRDefault="00F676B4" w:rsidP="00F676B4">
            <w:r>
              <w:t>Cycle/Pass #</w:t>
            </w:r>
          </w:p>
        </w:tc>
        <w:tc>
          <w:tcPr>
            <w:tcW w:w="2698" w:type="dxa"/>
            <w:shd w:val="clear" w:color="auto" w:fill="E7E6E6" w:themeFill="background2"/>
          </w:tcPr>
          <w:p w:rsidR="00F676B4" w:rsidRDefault="00F676B4" w:rsidP="00F676B4"/>
        </w:tc>
      </w:tr>
      <w:tr w:rsidR="00F676B4" w:rsidTr="003C6441">
        <w:tc>
          <w:tcPr>
            <w:tcW w:w="1705" w:type="dxa"/>
            <w:shd w:val="clear" w:color="auto" w:fill="E7E6E6" w:themeFill="background2"/>
          </w:tcPr>
          <w:p w:rsidR="00F676B4" w:rsidRDefault="00F676B4" w:rsidP="00F676B4">
            <w:r>
              <w:t>Author</w:t>
            </w:r>
          </w:p>
        </w:tc>
        <w:tc>
          <w:tcPr>
            <w:tcW w:w="3689" w:type="dxa"/>
            <w:shd w:val="clear" w:color="auto" w:fill="E7E6E6" w:themeFill="background2"/>
          </w:tcPr>
          <w:p w:rsidR="00F676B4" w:rsidRDefault="007D5008" w:rsidP="00F676B4">
            <w:r>
              <w:t>Ted Spencer</w:t>
            </w:r>
          </w:p>
        </w:tc>
        <w:tc>
          <w:tcPr>
            <w:tcW w:w="2698" w:type="dxa"/>
            <w:shd w:val="clear" w:color="auto" w:fill="E7E6E6" w:themeFill="background2"/>
          </w:tcPr>
          <w:p w:rsidR="00F676B4" w:rsidRDefault="00F676B4" w:rsidP="00F676B4">
            <w:r>
              <w:t>Verifier</w:t>
            </w:r>
          </w:p>
        </w:tc>
        <w:tc>
          <w:tcPr>
            <w:tcW w:w="2698" w:type="dxa"/>
            <w:shd w:val="clear" w:color="auto" w:fill="E7E6E6" w:themeFill="background2"/>
          </w:tcPr>
          <w:p w:rsidR="00F676B4" w:rsidRDefault="00F676B4" w:rsidP="00F676B4"/>
        </w:tc>
      </w:tr>
      <w:tr w:rsidR="00F676B4" w:rsidTr="003C6441">
        <w:tc>
          <w:tcPr>
            <w:tcW w:w="1705" w:type="dxa"/>
            <w:shd w:val="clear" w:color="auto" w:fill="E7E6E6" w:themeFill="background2"/>
          </w:tcPr>
          <w:p w:rsidR="00F676B4" w:rsidRDefault="00F676B4" w:rsidP="00F676B4">
            <w:r>
              <w:t>Tester:</w:t>
            </w:r>
          </w:p>
        </w:tc>
        <w:tc>
          <w:tcPr>
            <w:tcW w:w="3689" w:type="dxa"/>
            <w:shd w:val="clear" w:color="auto" w:fill="E7E6E6" w:themeFill="background2"/>
          </w:tcPr>
          <w:p w:rsidR="00F676B4" w:rsidRDefault="00F676B4" w:rsidP="00F676B4"/>
        </w:tc>
        <w:tc>
          <w:tcPr>
            <w:tcW w:w="2698" w:type="dxa"/>
            <w:shd w:val="clear" w:color="auto" w:fill="E7E6E6" w:themeFill="background2"/>
          </w:tcPr>
          <w:p w:rsidR="00F676B4" w:rsidRDefault="00F676B4" w:rsidP="00F676B4">
            <w:r>
              <w:t>Date Tested:</w:t>
            </w:r>
          </w:p>
        </w:tc>
        <w:tc>
          <w:tcPr>
            <w:tcW w:w="2698" w:type="dxa"/>
            <w:shd w:val="clear" w:color="auto" w:fill="E7E6E6" w:themeFill="background2"/>
          </w:tcPr>
          <w:p w:rsidR="00F676B4" w:rsidRDefault="00F676B4" w:rsidP="00F676B4"/>
        </w:tc>
      </w:tr>
    </w:tbl>
    <w:p w:rsidR="00AE690B" w:rsidRDefault="00AE690B"/>
    <w:tbl>
      <w:tblPr>
        <w:tblStyle w:val="TableGrid"/>
        <w:tblW w:w="0" w:type="auto"/>
        <w:tblLook w:val="04A0" w:firstRow="1" w:lastRow="0" w:firstColumn="1" w:lastColumn="0" w:noHBand="0" w:noVBand="1"/>
      </w:tblPr>
      <w:tblGrid>
        <w:gridCol w:w="2785"/>
        <w:gridCol w:w="8005"/>
      </w:tblGrid>
      <w:tr w:rsidR="007F3F89" w:rsidTr="000F6822">
        <w:tc>
          <w:tcPr>
            <w:tcW w:w="2785" w:type="dxa"/>
            <w:shd w:val="clear" w:color="auto" w:fill="E7E6E6" w:themeFill="background2"/>
          </w:tcPr>
          <w:p w:rsidR="007F3F89" w:rsidRDefault="007F3F89" w:rsidP="000F6822">
            <w:r>
              <w:t>Test Scenario(s)</w:t>
            </w:r>
          </w:p>
        </w:tc>
        <w:tc>
          <w:tcPr>
            <w:tcW w:w="8005" w:type="dxa"/>
            <w:shd w:val="clear" w:color="auto" w:fill="E7E6E6" w:themeFill="background2"/>
          </w:tcPr>
          <w:p w:rsidR="007F3F89" w:rsidRDefault="009E7C88" w:rsidP="00490BA9">
            <w:pPr>
              <w:ind w:left="432" w:hanging="432"/>
            </w:pPr>
            <w:r w:rsidRPr="009E7C88">
              <w:t>ADV019S01</w:t>
            </w:r>
            <w:r>
              <w:t xml:space="preserve">: </w:t>
            </w:r>
            <w:r w:rsidRPr="009E7C88">
              <w:t>As an Accounts Payable user, I would like to be able to designate at the header level of an Invoice whether the Invoice will require Use Tax information. This attribute on the Invoice should determine whether Use Tax fields will be available for entry when designating accounting. (Dollars &amp; Cents only)</w:t>
            </w:r>
          </w:p>
          <w:p w:rsidR="009E7C88" w:rsidRPr="00D034FA" w:rsidRDefault="009E7C88" w:rsidP="00834DCF">
            <w:pPr>
              <w:ind w:left="432" w:hanging="432"/>
            </w:pPr>
            <w:r>
              <w:t xml:space="preserve">ADV019S02: </w:t>
            </w:r>
            <w:r w:rsidRPr="009E7C88">
              <w:t>As an Accounts Payable user, I would like to be able to assign Use Tax dollar amounts to the accounting on one or more accounts. (Dollars &amp; Cents only)</w:t>
            </w:r>
          </w:p>
        </w:tc>
      </w:tr>
      <w:tr w:rsidR="007F3F89" w:rsidTr="000F6822">
        <w:tc>
          <w:tcPr>
            <w:tcW w:w="2785" w:type="dxa"/>
            <w:shd w:val="clear" w:color="auto" w:fill="E7E6E6" w:themeFill="background2"/>
          </w:tcPr>
          <w:p w:rsidR="007F3F89" w:rsidRDefault="007F3F89" w:rsidP="000F6822">
            <w:r>
              <w:t>Test Cases</w:t>
            </w:r>
          </w:p>
        </w:tc>
        <w:tc>
          <w:tcPr>
            <w:tcW w:w="8005" w:type="dxa"/>
            <w:shd w:val="clear" w:color="auto" w:fill="E7E6E6" w:themeFill="background2"/>
          </w:tcPr>
          <w:p w:rsidR="00834DCF" w:rsidRDefault="00834DCF" w:rsidP="00834DCF">
            <w:pPr>
              <w:ind w:left="432" w:hanging="432"/>
            </w:pPr>
            <w:r>
              <w:t>ADV019S01B01: The label on the Invoice Header should read “Is use Tax required and not already on the PO?”</w:t>
            </w:r>
          </w:p>
          <w:p w:rsidR="00834DCF" w:rsidRDefault="00834DCF" w:rsidP="00834DCF">
            <w:pPr>
              <w:ind w:left="432" w:hanging="432"/>
            </w:pPr>
            <w:r>
              <w:t>ADV019S01B02: The Use Tax setting must be available on the Invoice document type, and selectable from the General tab on the document.</w:t>
            </w:r>
          </w:p>
          <w:p w:rsidR="00834DCF" w:rsidRDefault="00834DCF" w:rsidP="00834DCF">
            <w:pPr>
              <w:ind w:left="432" w:hanging="432"/>
            </w:pPr>
            <w:r>
              <w:t>ADV019S01B03: The Use Tax attribute must provide users with a Boolean option for determining whether Use Tax applies on the Invoice or not. The Use Tax selection will default to ‘No’</w:t>
            </w:r>
          </w:p>
          <w:p w:rsidR="00834DCF" w:rsidRDefault="00834DCF" w:rsidP="00834DCF">
            <w:pPr>
              <w:ind w:left="432" w:hanging="432"/>
            </w:pPr>
            <w:r>
              <w:t>ADV019S01B04: The Use Tax field is required on the Invoice.</w:t>
            </w:r>
          </w:p>
          <w:p w:rsidR="00834DCF" w:rsidRDefault="00834DCF" w:rsidP="00834DCF">
            <w:pPr>
              <w:ind w:left="432" w:hanging="432"/>
            </w:pPr>
            <w:r>
              <w:t>ADV019S01B05: The Use Tax setting must be viewable from the Summary tab on an Invoice.</w:t>
            </w:r>
          </w:p>
          <w:p w:rsidR="00834DCF" w:rsidRDefault="00834DCF" w:rsidP="00834DCF">
            <w:pPr>
              <w:ind w:left="432" w:hanging="432"/>
            </w:pPr>
            <w:r>
              <w:t>ADV019S01B06: Selecting ‘Yes’ as the value for Use Tax will make additional fields for Use Tax to be available on the Accounts Tab.</w:t>
            </w:r>
          </w:p>
          <w:p w:rsidR="00834DCF" w:rsidRDefault="00834DCF" w:rsidP="00834DCF">
            <w:pPr>
              <w:ind w:left="432" w:hanging="432"/>
            </w:pPr>
            <w:r>
              <w:t>ADV019S02B01: If Use Tax is ‘Yes’ at the Header level, then fields for entering a Use Tax amount should be available for any accounting lines on the Invoice.</w:t>
            </w:r>
          </w:p>
          <w:p w:rsidR="00834DCF" w:rsidRDefault="00834DCF" w:rsidP="00834DCF">
            <w:pPr>
              <w:ind w:left="432" w:hanging="432"/>
            </w:pPr>
            <w:r>
              <w:t>ADV019S02B02: If Use Tax is ‘No’ at the Header level, then fields for entering a Use Tax amount should NOT be available for accounting lines on the Invoice.</w:t>
            </w:r>
          </w:p>
          <w:p w:rsidR="00834DCF" w:rsidRDefault="00834DCF" w:rsidP="00834DCF">
            <w:pPr>
              <w:ind w:left="432" w:hanging="432"/>
            </w:pPr>
            <w:r>
              <w:t>ADV019S02B03: Custom Columns for accounting will display collapsed by default, and the user can expand/collapse using the standard +/- UI components.</w:t>
            </w:r>
          </w:p>
          <w:p w:rsidR="00834DCF" w:rsidRDefault="00834DCF" w:rsidP="00834DCF">
            <w:pPr>
              <w:ind w:left="432" w:hanging="432"/>
            </w:pPr>
            <w:r>
              <w:t>ADV019S02B04: The Use Tax amount must be a positive number and support decimals (X.XX).</w:t>
            </w:r>
          </w:p>
        </w:tc>
      </w:tr>
      <w:tr w:rsidR="007F3F89" w:rsidTr="000F6822">
        <w:tc>
          <w:tcPr>
            <w:tcW w:w="2785" w:type="dxa"/>
            <w:shd w:val="clear" w:color="auto" w:fill="E7E6E6" w:themeFill="background2"/>
          </w:tcPr>
          <w:p w:rsidR="007F3F89" w:rsidRDefault="007F3F89" w:rsidP="000F6822">
            <w:r>
              <w:t>System Environment</w:t>
            </w:r>
          </w:p>
        </w:tc>
        <w:tc>
          <w:tcPr>
            <w:tcW w:w="8005" w:type="dxa"/>
            <w:shd w:val="clear" w:color="auto" w:fill="E7E6E6" w:themeFill="background2"/>
          </w:tcPr>
          <w:p w:rsidR="007F3F89" w:rsidRDefault="007F3F89" w:rsidP="000F6822"/>
        </w:tc>
      </w:tr>
      <w:tr w:rsidR="007F3F89" w:rsidTr="000F6822">
        <w:tc>
          <w:tcPr>
            <w:tcW w:w="2785" w:type="dxa"/>
            <w:shd w:val="clear" w:color="auto" w:fill="E7E6E6" w:themeFill="background2"/>
          </w:tcPr>
          <w:p w:rsidR="007F3F89" w:rsidRDefault="007F3F89" w:rsidP="000F6822">
            <w:r>
              <w:t>Prerequisites</w:t>
            </w:r>
          </w:p>
        </w:tc>
        <w:tc>
          <w:tcPr>
            <w:tcW w:w="8005" w:type="dxa"/>
            <w:shd w:val="clear" w:color="auto" w:fill="E7E6E6" w:themeFill="background2"/>
          </w:tcPr>
          <w:p w:rsidR="00646244" w:rsidRDefault="00834DCF" w:rsidP="009D5145">
            <w:r>
              <w:t>Configuration of Custom Columns per design</w:t>
            </w:r>
          </w:p>
          <w:p w:rsidR="00834DCF" w:rsidRPr="00831257" w:rsidRDefault="00834DCF" w:rsidP="009D5145">
            <w:pPr>
              <w:rPr>
                <w:b/>
              </w:rPr>
            </w:pPr>
            <w:r w:rsidRPr="00831257">
              <w:rPr>
                <w:b/>
              </w:rPr>
              <w:t>PO with multiple lines to pay</w:t>
            </w:r>
            <w:r w:rsidR="00831257" w:rsidRPr="00831257">
              <w:rPr>
                <w:b/>
              </w:rPr>
              <w:t xml:space="preserve"> – Tester may have to create one as BP</w:t>
            </w:r>
          </w:p>
        </w:tc>
      </w:tr>
      <w:tr w:rsidR="007F3F89" w:rsidTr="000F6822">
        <w:tc>
          <w:tcPr>
            <w:tcW w:w="2785" w:type="dxa"/>
            <w:shd w:val="clear" w:color="auto" w:fill="E7E6E6" w:themeFill="background2"/>
          </w:tcPr>
          <w:p w:rsidR="007F3F89" w:rsidRDefault="007F3F89" w:rsidP="000F6822">
            <w:r>
              <w:t>Test IDs/passwords</w:t>
            </w:r>
          </w:p>
        </w:tc>
        <w:tc>
          <w:tcPr>
            <w:tcW w:w="8005" w:type="dxa"/>
            <w:shd w:val="clear" w:color="auto" w:fill="E7E6E6" w:themeFill="background2"/>
          </w:tcPr>
          <w:p w:rsidR="00976489" w:rsidRDefault="00490BA9" w:rsidP="000F6822">
            <w:r>
              <w:t>AP</w:t>
            </w:r>
            <w:r w:rsidR="007F3F89">
              <w:t>:</w:t>
            </w:r>
            <w:r w:rsidR="00976489">
              <w:t xml:space="preserve"> </w:t>
            </w:r>
            <w:r w:rsidR="006112A0">
              <w:t xml:space="preserve">any </w:t>
            </w:r>
            <w:r w:rsidR="00976489">
              <w:t>aptester</w:t>
            </w:r>
          </w:p>
        </w:tc>
      </w:tr>
      <w:tr w:rsidR="007F3F89" w:rsidTr="000F6822">
        <w:tc>
          <w:tcPr>
            <w:tcW w:w="2785" w:type="dxa"/>
            <w:shd w:val="clear" w:color="auto" w:fill="E7E6E6" w:themeFill="background2"/>
          </w:tcPr>
          <w:p w:rsidR="007F3F89" w:rsidRDefault="007F3F89" w:rsidP="000F6822">
            <w:r>
              <w:t>Comments:</w:t>
            </w:r>
          </w:p>
        </w:tc>
        <w:tc>
          <w:tcPr>
            <w:tcW w:w="8005" w:type="dxa"/>
            <w:shd w:val="clear" w:color="auto" w:fill="E7E6E6" w:themeFill="background2"/>
          </w:tcPr>
          <w:p w:rsidR="00976489" w:rsidRDefault="00976489" w:rsidP="00976489"/>
        </w:tc>
      </w:tr>
    </w:tbl>
    <w:p w:rsidR="00486D7D" w:rsidRDefault="00486D7D" w:rsidP="007D5008"/>
    <w:p w:rsidR="00BD330F" w:rsidRDefault="00BD330F" w:rsidP="007D5008"/>
    <w:tbl>
      <w:tblPr>
        <w:tblStyle w:val="PlainTable11"/>
        <w:tblW w:w="0" w:type="auto"/>
        <w:tblLook w:val="0420" w:firstRow="1" w:lastRow="0" w:firstColumn="0" w:lastColumn="0" w:noHBand="0" w:noVBand="1"/>
      </w:tblPr>
      <w:tblGrid>
        <w:gridCol w:w="1427"/>
        <w:gridCol w:w="1006"/>
        <w:gridCol w:w="3261"/>
        <w:gridCol w:w="2901"/>
        <w:gridCol w:w="1568"/>
        <w:gridCol w:w="627"/>
      </w:tblGrid>
      <w:tr w:rsidR="007D5008" w:rsidRPr="00897FCB" w:rsidTr="005D18A9">
        <w:trPr>
          <w:cnfStyle w:val="100000000000" w:firstRow="1" w:lastRow="0" w:firstColumn="0" w:lastColumn="0" w:oddVBand="0" w:evenVBand="0" w:oddHBand="0" w:evenHBand="0" w:firstRowFirstColumn="0" w:firstRowLastColumn="0" w:lastRowFirstColumn="0" w:lastRowLastColumn="0"/>
          <w:cantSplit/>
        </w:trPr>
        <w:tc>
          <w:tcPr>
            <w:tcW w:w="1427" w:type="dxa"/>
            <w:shd w:val="clear" w:color="auto" w:fill="D0CECE" w:themeFill="background2" w:themeFillShade="E6"/>
            <w:hideMark/>
          </w:tcPr>
          <w:p w:rsidR="00BD330F" w:rsidRPr="00BF0E35" w:rsidRDefault="00BD330F" w:rsidP="007D5008">
            <w:r w:rsidRPr="00BF0E35">
              <w:lastRenderedPageBreak/>
              <w:t>Step #</w:t>
            </w:r>
          </w:p>
        </w:tc>
        <w:tc>
          <w:tcPr>
            <w:tcW w:w="1006" w:type="dxa"/>
            <w:shd w:val="clear" w:color="auto" w:fill="D0CECE" w:themeFill="background2" w:themeFillShade="E6"/>
            <w:hideMark/>
          </w:tcPr>
          <w:p w:rsidR="00BD330F" w:rsidRPr="00BF0E35" w:rsidRDefault="00BD330F" w:rsidP="007D5008">
            <w:r w:rsidRPr="00BF0E35">
              <w:t>Ref. No</w:t>
            </w:r>
          </w:p>
        </w:tc>
        <w:tc>
          <w:tcPr>
            <w:tcW w:w="3357" w:type="dxa"/>
            <w:shd w:val="clear" w:color="auto" w:fill="D0CECE" w:themeFill="background2" w:themeFillShade="E6"/>
            <w:hideMark/>
          </w:tcPr>
          <w:p w:rsidR="00BD330F" w:rsidRPr="00BF0E35" w:rsidRDefault="00BD330F" w:rsidP="007D5008">
            <w:r w:rsidRPr="00BF0E35">
              <w:t>Action</w:t>
            </w:r>
          </w:p>
        </w:tc>
        <w:tc>
          <w:tcPr>
            <w:tcW w:w="2991" w:type="dxa"/>
            <w:shd w:val="clear" w:color="auto" w:fill="D0CECE" w:themeFill="background2" w:themeFillShade="E6"/>
            <w:hideMark/>
          </w:tcPr>
          <w:p w:rsidR="00BD330F" w:rsidRPr="00BF0E35" w:rsidRDefault="00BD330F" w:rsidP="007D5008">
            <w:r w:rsidRPr="00BF0E35">
              <w:t>Expected Results</w:t>
            </w:r>
          </w:p>
        </w:tc>
        <w:tc>
          <w:tcPr>
            <w:tcW w:w="1607" w:type="dxa"/>
            <w:shd w:val="clear" w:color="auto" w:fill="D0CECE" w:themeFill="background2" w:themeFillShade="E6"/>
            <w:hideMark/>
          </w:tcPr>
          <w:p w:rsidR="00BD330F" w:rsidRPr="00BF0E35" w:rsidRDefault="00BD330F" w:rsidP="007D5008">
            <w:r w:rsidRPr="00BF0E35">
              <w:t>Actual Results</w:t>
            </w:r>
          </w:p>
        </w:tc>
        <w:tc>
          <w:tcPr>
            <w:tcW w:w="628" w:type="dxa"/>
            <w:shd w:val="clear" w:color="auto" w:fill="D0CECE" w:themeFill="background2" w:themeFillShade="E6"/>
            <w:hideMark/>
          </w:tcPr>
          <w:p w:rsidR="00BD330F" w:rsidRPr="00BF0E35" w:rsidRDefault="00BD330F" w:rsidP="007D5008">
            <w:r w:rsidRPr="007D5008">
              <w:rPr>
                <w:color w:val="0070C0"/>
              </w:rPr>
              <w:t>Pass</w:t>
            </w:r>
            <w:r w:rsidRPr="00BF0E35">
              <w:t xml:space="preserve"> </w:t>
            </w:r>
            <w:r w:rsidRPr="00BF0E35">
              <w:rPr>
                <w:color w:val="FF0000"/>
              </w:rPr>
              <w:t>Fail</w:t>
            </w:r>
          </w:p>
        </w:tc>
      </w:tr>
      <w:tr w:rsidR="007D5008"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hideMark/>
          </w:tcPr>
          <w:p w:rsidR="006A751C" w:rsidRPr="007D5008" w:rsidRDefault="006A751C" w:rsidP="007D5008">
            <w:pPr>
              <w:pStyle w:val="ListParagraph"/>
              <w:numPr>
                <w:ilvl w:val="0"/>
                <w:numId w:val="5"/>
              </w:numPr>
              <w:spacing w:before="60" w:after="60"/>
              <w:rPr>
                <w:rFonts w:eastAsia="Times New Roman" w:cs="Times New Roman"/>
                <w:b/>
                <w:bCs/>
              </w:rPr>
            </w:pPr>
          </w:p>
        </w:tc>
        <w:tc>
          <w:tcPr>
            <w:tcW w:w="1006" w:type="dxa"/>
            <w:noWrap/>
            <w:hideMark/>
          </w:tcPr>
          <w:p w:rsidR="006A751C" w:rsidRPr="00BF0E35" w:rsidRDefault="006A751C" w:rsidP="007D5008"/>
        </w:tc>
        <w:tc>
          <w:tcPr>
            <w:tcW w:w="3357" w:type="dxa"/>
            <w:hideMark/>
          </w:tcPr>
          <w:p w:rsidR="006A751C" w:rsidRPr="007D5008" w:rsidRDefault="006A751C" w:rsidP="009D5145">
            <w:pPr>
              <w:rPr>
                <w:b/>
                <w:bCs/>
              </w:rPr>
            </w:pPr>
            <w:r w:rsidRPr="00BF0E35">
              <w:t>L</w:t>
            </w:r>
            <w:r>
              <w:t xml:space="preserve">ogin </w:t>
            </w:r>
            <w:r w:rsidR="00424FAF">
              <w:t xml:space="preserve">as </w:t>
            </w:r>
            <w:r w:rsidR="009D5145">
              <w:t>AP</w:t>
            </w:r>
            <w:r>
              <w:t xml:space="preserve"> user by entering the Login ID &amp; password  provided above in the Login Box</w:t>
            </w:r>
          </w:p>
        </w:tc>
        <w:tc>
          <w:tcPr>
            <w:tcW w:w="2991" w:type="dxa"/>
            <w:hideMark/>
          </w:tcPr>
          <w:p w:rsidR="006A751C" w:rsidRPr="007D5008" w:rsidRDefault="006A751C" w:rsidP="009D5145">
            <w:pPr>
              <w:rPr>
                <w:b/>
                <w:bCs/>
              </w:rPr>
            </w:pPr>
            <w:r>
              <w:t>ProcureAZ Home page  dis</w:t>
            </w:r>
            <w:r w:rsidRPr="00BF0E35">
              <w:t>plays</w:t>
            </w:r>
            <w:r>
              <w:t xml:space="preserve"> wit</w:t>
            </w:r>
            <w:r w:rsidR="0095533E">
              <w:t>h the greeting “Welcome back &lt;</w:t>
            </w:r>
            <w:r w:rsidR="009D5145">
              <w:t>AP</w:t>
            </w:r>
            <w:r>
              <w:t>’s Name&gt;</w:t>
            </w:r>
          </w:p>
        </w:tc>
        <w:tc>
          <w:tcPr>
            <w:tcW w:w="1607" w:type="dxa"/>
            <w:hideMark/>
          </w:tcPr>
          <w:p w:rsidR="006A751C" w:rsidRPr="00BF0E35" w:rsidRDefault="006A751C" w:rsidP="007D5008"/>
        </w:tc>
        <w:tc>
          <w:tcPr>
            <w:tcW w:w="628" w:type="dxa"/>
            <w:hideMark/>
          </w:tcPr>
          <w:p w:rsidR="006A751C" w:rsidRPr="007D5008" w:rsidRDefault="006A751C" w:rsidP="007D5008">
            <w:pPr>
              <w:rPr>
                <w:b/>
                <w:bCs/>
              </w:rPr>
            </w:pPr>
          </w:p>
        </w:tc>
      </w:tr>
      <w:tr w:rsidR="00834DCF" w:rsidRPr="00C91899" w:rsidTr="00834DCF">
        <w:trPr>
          <w:cantSplit/>
        </w:trPr>
        <w:tc>
          <w:tcPr>
            <w:tcW w:w="1427" w:type="dxa"/>
            <w:noWrap/>
          </w:tcPr>
          <w:p w:rsidR="00834DCF" w:rsidRPr="007D5008" w:rsidRDefault="00834DCF" w:rsidP="00834DCF">
            <w:pPr>
              <w:pStyle w:val="ListParagraph"/>
              <w:numPr>
                <w:ilvl w:val="0"/>
                <w:numId w:val="9"/>
              </w:numPr>
              <w:spacing w:before="60" w:after="60"/>
              <w:rPr>
                <w:rFonts w:eastAsia="Times New Roman" w:cs="Times New Roman"/>
                <w:b/>
                <w:bCs/>
              </w:rPr>
            </w:pPr>
          </w:p>
        </w:tc>
        <w:tc>
          <w:tcPr>
            <w:tcW w:w="1006" w:type="dxa"/>
            <w:noWrap/>
          </w:tcPr>
          <w:p w:rsidR="00834DCF" w:rsidRPr="00C91899" w:rsidRDefault="00834DCF" w:rsidP="00E65168"/>
        </w:tc>
        <w:tc>
          <w:tcPr>
            <w:tcW w:w="3357" w:type="dxa"/>
          </w:tcPr>
          <w:p w:rsidR="00834DCF" w:rsidRPr="007D5008" w:rsidRDefault="00834DCF" w:rsidP="00E65168">
            <w:pPr>
              <w:rPr>
                <w:b/>
                <w:bCs/>
              </w:rPr>
            </w:pPr>
            <w:r w:rsidRPr="00C91899">
              <w:t xml:space="preserve">Select Documents </w:t>
            </w:r>
            <w:r>
              <w:sym w:font="Wingdings" w:char="F0E0"/>
            </w:r>
            <w:r>
              <w:t xml:space="preserve"> Invoices </w:t>
            </w:r>
            <w:r>
              <w:sym w:font="Wingdings" w:char="F0E0"/>
            </w:r>
            <w:r>
              <w:t xml:space="preserve"> New</w:t>
            </w:r>
          </w:p>
        </w:tc>
        <w:tc>
          <w:tcPr>
            <w:tcW w:w="2991" w:type="dxa"/>
          </w:tcPr>
          <w:p w:rsidR="00834DCF" w:rsidRPr="007D5008" w:rsidRDefault="00834DCF" w:rsidP="00E65168">
            <w:r>
              <w:t>PO Search displays with a Find button.</w:t>
            </w:r>
          </w:p>
        </w:tc>
        <w:tc>
          <w:tcPr>
            <w:tcW w:w="1607" w:type="dxa"/>
          </w:tcPr>
          <w:p w:rsidR="00834DCF" w:rsidRPr="00C91899" w:rsidRDefault="00834DCF" w:rsidP="00E65168"/>
        </w:tc>
        <w:tc>
          <w:tcPr>
            <w:tcW w:w="628" w:type="dxa"/>
          </w:tcPr>
          <w:p w:rsidR="00834DCF" w:rsidRPr="007D5008" w:rsidRDefault="00834DCF" w:rsidP="00E65168">
            <w:pPr>
              <w:rPr>
                <w:b/>
                <w:bCs/>
              </w:rPr>
            </w:pPr>
          </w:p>
        </w:tc>
      </w:tr>
      <w:tr w:rsidR="00834DCF" w:rsidRPr="00C91899" w:rsidTr="00834DCF">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834DCF" w:rsidRPr="007D5008" w:rsidRDefault="00834DCF" w:rsidP="00834DCF">
            <w:pPr>
              <w:pStyle w:val="ListParagraph"/>
              <w:numPr>
                <w:ilvl w:val="0"/>
                <w:numId w:val="9"/>
              </w:numPr>
              <w:spacing w:before="60" w:after="60"/>
              <w:rPr>
                <w:rFonts w:eastAsia="Times New Roman" w:cs="Times New Roman"/>
                <w:b/>
                <w:bCs/>
              </w:rPr>
            </w:pPr>
          </w:p>
        </w:tc>
        <w:tc>
          <w:tcPr>
            <w:tcW w:w="1006" w:type="dxa"/>
            <w:noWrap/>
          </w:tcPr>
          <w:p w:rsidR="00834DCF" w:rsidRPr="00C91899" w:rsidRDefault="00834DCF" w:rsidP="00E65168"/>
        </w:tc>
        <w:tc>
          <w:tcPr>
            <w:tcW w:w="3357" w:type="dxa"/>
          </w:tcPr>
          <w:p w:rsidR="00834DCF" w:rsidRDefault="00834DCF" w:rsidP="00834DCF">
            <w:r>
              <w:t>Find a PO with 2 or more items with Permit to Pay. Click PO link.</w:t>
            </w:r>
            <w:r w:rsidR="0022285E">
              <w:t xml:space="preserve"> [Tester: you may have to create a PO with multi lines if unable to locate – please use  2-way match in creating PO]</w:t>
            </w:r>
          </w:p>
        </w:tc>
        <w:tc>
          <w:tcPr>
            <w:tcW w:w="2991" w:type="dxa"/>
          </w:tcPr>
          <w:p w:rsidR="00834DCF" w:rsidRDefault="00834DCF" w:rsidP="00834DCF">
            <w:r>
              <w:t>PO displays with action for Create Invoice.</w:t>
            </w:r>
          </w:p>
        </w:tc>
        <w:tc>
          <w:tcPr>
            <w:tcW w:w="1607" w:type="dxa"/>
          </w:tcPr>
          <w:p w:rsidR="00834DCF" w:rsidRPr="00C91899" w:rsidRDefault="00834DCF" w:rsidP="00E65168"/>
        </w:tc>
        <w:tc>
          <w:tcPr>
            <w:tcW w:w="628" w:type="dxa"/>
          </w:tcPr>
          <w:p w:rsidR="00834DCF" w:rsidRPr="007D5008" w:rsidRDefault="00834DCF" w:rsidP="00E65168">
            <w:pPr>
              <w:rPr>
                <w:b/>
                <w:bCs/>
              </w:rPr>
            </w:pPr>
          </w:p>
        </w:tc>
      </w:tr>
      <w:tr w:rsidR="00834DCF" w:rsidRPr="00C91899" w:rsidTr="00834DCF">
        <w:trPr>
          <w:cantSplit/>
        </w:trPr>
        <w:tc>
          <w:tcPr>
            <w:tcW w:w="1427" w:type="dxa"/>
            <w:noWrap/>
          </w:tcPr>
          <w:p w:rsidR="00834DCF" w:rsidRPr="007D5008" w:rsidRDefault="00834DCF" w:rsidP="00834DCF">
            <w:pPr>
              <w:pStyle w:val="ListParagraph"/>
              <w:numPr>
                <w:ilvl w:val="0"/>
                <w:numId w:val="9"/>
              </w:numPr>
              <w:spacing w:before="60" w:after="60"/>
              <w:rPr>
                <w:rFonts w:eastAsia="Times New Roman" w:cs="Times New Roman"/>
                <w:b/>
                <w:bCs/>
              </w:rPr>
            </w:pPr>
          </w:p>
        </w:tc>
        <w:tc>
          <w:tcPr>
            <w:tcW w:w="1006" w:type="dxa"/>
            <w:noWrap/>
          </w:tcPr>
          <w:p w:rsidR="00834DCF" w:rsidRPr="00C91899" w:rsidRDefault="00834DCF" w:rsidP="00E65168"/>
        </w:tc>
        <w:tc>
          <w:tcPr>
            <w:tcW w:w="3357" w:type="dxa"/>
          </w:tcPr>
          <w:p w:rsidR="00834DCF" w:rsidRPr="007D5008" w:rsidRDefault="00834DCF" w:rsidP="00E65168">
            <w:pPr>
              <w:rPr>
                <w:b/>
                <w:bCs/>
              </w:rPr>
            </w:pPr>
            <w:r>
              <w:t xml:space="preserve">Click Create Invoice </w:t>
            </w:r>
          </w:p>
        </w:tc>
        <w:tc>
          <w:tcPr>
            <w:tcW w:w="2991" w:type="dxa"/>
          </w:tcPr>
          <w:p w:rsidR="00834DCF" w:rsidRPr="007D5008" w:rsidRDefault="00834DCF" w:rsidP="00834DCF">
            <w:pPr>
              <w:rPr>
                <w:b/>
                <w:bCs/>
              </w:rPr>
            </w:pPr>
            <w:r>
              <w:t>Invoice displays, General tab.</w:t>
            </w:r>
          </w:p>
        </w:tc>
        <w:tc>
          <w:tcPr>
            <w:tcW w:w="1607" w:type="dxa"/>
          </w:tcPr>
          <w:p w:rsidR="00834DCF" w:rsidRPr="00C91899" w:rsidRDefault="00834DCF" w:rsidP="00E65168"/>
        </w:tc>
        <w:tc>
          <w:tcPr>
            <w:tcW w:w="628" w:type="dxa"/>
          </w:tcPr>
          <w:p w:rsidR="00834DCF" w:rsidRPr="007D5008" w:rsidRDefault="00834DCF" w:rsidP="00E65168">
            <w:pPr>
              <w:rPr>
                <w:b/>
                <w:bCs/>
              </w:rPr>
            </w:pPr>
          </w:p>
        </w:tc>
      </w:tr>
      <w:tr w:rsidR="00834DCF" w:rsidRPr="00C91899" w:rsidTr="00834DCF">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834DCF" w:rsidRPr="007D5008" w:rsidRDefault="00834DCF" w:rsidP="00834DCF">
            <w:pPr>
              <w:pStyle w:val="ListParagraph"/>
              <w:numPr>
                <w:ilvl w:val="0"/>
                <w:numId w:val="9"/>
              </w:numPr>
              <w:spacing w:before="60" w:after="60"/>
              <w:rPr>
                <w:rFonts w:eastAsia="Times New Roman" w:cs="Times New Roman"/>
                <w:b/>
                <w:bCs/>
              </w:rPr>
            </w:pPr>
          </w:p>
        </w:tc>
        <w:tc>
          <w:tcPr>
            <w:tcW w:w="1006" w:type="dxa"/>
            <w:noWrap/>
          </w:tcPr>
          <w:p w:rsidR="00834DCF" w:rsidRPr="00C91899" w:rsidRDefault="00834DCF" w:rsidP="00E65168">
            <w:r>
              <w:t>ADV019</w:t>
            </w:r>
            <w:r>
              <w:br/>
              <w:t>S01B01</w:t>
            </w:r>
            <w:r>
              <w:br/>
              <w:t>ADV019</w:t>
            </w:r>
            <w:r>
              <w:br/>
              <w:t>S01B02</w:t>
            </w:r>
          </w:p>
        </w:tc>
        <w:tc>
          <w:tcPr>
            <w:tcW w:w="3357" w:type="dxa"/>
          </w:tcPr>
          <w:p w:rsidR="00834DCF" w:rsidRDefault="00834DCF" w:rsidP="00834DCF">
            <w:r>
              <w:t>Verify that Use Tax field is labeled according to the design.</w:t>
            </w:r>
          </w:p>
        </w:tc>
        <w:tc>
          <w:tcPr>
            <w:tcW w:w="2991" w:type="dxa"/>
          </w:tcPr>
          <w:p w:rsidR="00834DCF" w:rsidRDefault="00834DCF" w:rsidP="00834DCF">
            <w:r>
              <w:t>Label = “Is use Tax required and not already on the PO?”</w:t>
            </w:r>
          </w:p>
        </w:tc>
        <w:tc>
          <w:tcPr>
            <w:tcW w:w="1607" w:type="dxa"/>
          </w:tcPr>
          <w:p w:rsidR="00834DCF" w:rsidRPr="00C91899" w:rsidRDefault="00834DCF" w:rsidP="00E65168"/>
        </w:tc>
        <w:tc>
          <w:tcPr>
            <w:tcW w:w="628" w:type="dxa"/>
          </w:tcPr>
          <w:p w:rsidR="00834DCF" w:rsidRPr="007D5008" w:rsidRDefault="00834DCF" w:rsidP="00E65168">
            <w:pPr>
              <w:rPr>
                <w:b/>
                <w:bCs/>
              </w:rPr>
            </w:pPr>
          </w:p>
        </w:tc>
      </w:tr>
      <w:tr w:rsidR="00834DCF" w:rsidRPr="00C91899" w:rsidTr="00834DCF">
        <w:trPr>
          <w:cantSplit/>
        </w:trPr>
        <w:tc>
          <w:tcPr>
            <w:tcW w:w="1427" w:type="dxa"/>
            <w:noWrap/>
          </w:tcPr>
          <w:p w:rsidR="00834DCF" w:rsidRPr="007D5008" w:rsidRDefault="00834DCF" w:rsidP="00834DCF">
            <w:pPr>
              <w:pStyle w:val="ListParagraph"/>
              <w:numPr>
                <w:ilvl w:val="0"/>
                <w:numId w:val="9"/>
              </w:numPr>
              <w:spacing w:before="60" w:after="60"/>
              <w:rPr>
                <w:rFonts w:eastAsia="Times New Roman" w:cs="Times New Roman"/>
                <w:b/>
                <w:bCs/>
              </w:rPr>
            </w:pPr>
          </w:p>
        </w:tc>
        <w:tc>
          <w:tcPr>
            <w:tcW w:w="1006" w:type="dxa"/>
            <w:noWrap/>
          </w:tcPr>
          <w:p w:rsidR="00834DCF" w:rsidRDefault="00834DCF" w:rsidP="00834DCF">
            <w:r>
              <w:t>ADV019</w:t>
            </w:r>
            <w:r>
              <w:br/>
              <w:t>S01B03</w:t>
            </w:r>
          </w:p>
        </w:tc>
        <w:tc>
          <w:tcPr>
            <w:tcW w:w="3357" w:type="dxa"/>
          </w:tcPr>
          <w:p w:rsidR="00834DCF" w:rsidRDefault="00834DCF" w:rsidP="00834DCF">
            <w:r>
              <w:t>Verify that the Use Tax options are Yes and No, and that it defaults to No.</w:t>
            </w:r>
          </w:p>
        </w:tc>
        <w:tc>
          <w:tcPr>
            <w:tcW w:w="2991" w:type="dxa"/>
          </w:tcPr>
          <w:p w:rsidR="00834DCF" w:rsidRDefault="00834DCF" w:rsidP="00834DCF">
            <w:r>
              <w:t>Use Tax pull-down includes Yes and No with a default of No.</w:t>
            </w:r>
          </w:p>
        </w:tc>
        <w:tc>
          <w:tcPr>
            <w:tcW w:w="1607" w:type="dxa"/>
          </w:tcPr>
          <w:p w:rsidR="00834DCF" w:rsidRPr="00C91899" w:rsidRDefault="00834DCF" w:rsidP="00E65168"/>
        </w:tc>
        <w:tc>
          <w:tcPr>
            <w:tcW w:w="628" w:type="dxa"/>
          </w:tcPr>
          <w:p w:rsidR="00834DCF" w:rsidRPr="007D5008" w:rsidRDefault="00834DCF" w:rsidP="00E65168">
            <w:pPr>
              <w:rPr>
                <w:b/>
                <w:bCs/>
              </w:rPr>
            </w:pPr>
          </w:p>
        </w:tc>
      </w:tr>
      <w:tr w:rsidR="00834DCF" w:rsidRPr="00C91899" w:rsidTr="00834DCF">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834DCF" w:rsidRPr="007D5008" w:rsidRDefault="00834DCF" w:rsidP="00834DCF">
            <w:pPr>
              <w:pStyle w:val="ListParagraph"/>
              <w:numPr>
                <w:ilvl w:val="0"/>
                <w:numId w:val="9"/>
              </w:numPr>
              <w:spacing w:before="60" w:after="60"/>
              <w:rPr>
                <w:rFonts w:eastAsia="Times New Roman" w:cs="Times New Roman"/>
                <w:b/>
                <w:bCs/>
              </w:rPr>
            </w:pPr>
          </w:p>
        </w:tc>
        <w:tc>
          <w:tcPr>
            <w:tcW w:w="1006" w:type="dxa"/>
            <w:noWrap/>
          </w:tcPr>
          <w:p w:rsidR="00834DCF" w:rsidRDefault="00834DCF" w:rsidP="00E65168">
            <w:r>
              <w:t>ADV019</w:t>
            </w:r>
            <w:r>
              <w:br/>
              <w:t>S01B04</w:t>
            </w:r>
          </w:p>
        </w:tc>
        <w:tc>
          <w:tcPr>
            <w:tcW w:w="3357" w:type="dxa"/>
          </w:tcPr>
          <w:p w:rsidR="00834DCF" w:rsidRDefault="00834DCF" w:rsidP="00834DCF">
            <w:r>
              <w:t>Verify that Use Tax cannot be left blank.</w:t>
            </w:r>
          </w:p>
        </w:tc>
        <w:tc>
          <w:tcPr>
            <w:tcW w:w="2991" w:type="dxa"/>
          </w:tcPr>
          <w:p w:rsidR="00834DCF" w:rsidRDefault="00834DCF" w:rsidP="00834DCF">
            <w:r>
              <w:t>Use Tax has no blank selection available.</w:t>
            </w:r>
          </w:p>
        </w:tc>
        <w:tc>
          <w:tcPr>
            <w:tcW w:w="1607" w:type="dxa"/>
          </w:tcPr>
          <w:p w:rsidR="00834DCF" w:rsidRPr="00C91899" w:rsidRDefault="00834DCF" w:rsidP="00E65168"/>
        </w:tc>
        <w:tc>
          <w:tcPr>
            <w:tcW w:w="628" w:type="dxa"/>
          </w:tcPr>
          <w:p w:rsidR="00834DCF" w:rsidRPr="007D5008" w:rsidRDefault="00834DCF" w:rsidP="00E65168">
            <w:pPr>
              <w:rPr>
                <w:b/>
                <w:bCs/>
              </w:rPr>
            </w:pPr>
          </w:p>
        </w:tc>
      </w:tr>
      <w:tr w:rsidR="00834DCF" w:rsidRPr="00C91899" w:rsidTr="00834DCF">
        <w:trPr>
          <w:cantSplit/>
        </w:trPr>
        <w:tc>
          <w:tcPr>
            <w:tcW w:w="1427" w:type="dxa"/>
            <w:noWrap/>
          </w:tcPr>
          <w:p w:rsidR="00834DCF" w:rsidRPr="007D5008" w:rsidRDefault="00834DCF" w:rsidP="00834DCF">
            <w:pPr>
              <w:pStyle w:val="ListParagraph"/>
              <w:numPr>
                <w:ilvl w:val="0"/>
                <w:numId w:val="9"/>
              </w:numPr>
              <w:spacing w:before="60" w:after="60"/>
              <w:rPr>
                <w:rFonts w:eastAsia="Times New Roman" w:cs="Times New Roman"/>
                <w:b/>
                <w:bCs/>
              </w:rPr>
            </w:pPr>
          </w:p>
        </w:tc>
        <w:tc>
          <w:tcPr>
            <w:tcW w:w="1006" w:type="dxa"/>
            <w:noWrap/>
          </w:tcPr>
          <w:p w:rsidR="00834DCF" w:rsidRPr="007D5008" w:rsidRDefault="00834DCF" w:rsidP="00E65168">
            <w:pPr>
              <w:rPr>
                <w:b/>
                <w:bCs/>
              </w:rPr>
            </w:pPr>
          </w:p>
        </w:tc>
        <w:tc>
          <w:tcPr>
            <w:tcW w:w="3357" w:type="dxa"/>
          </w:tcPr>
          <w:p w:rsidR="00834DCF" w:rsidRDefault="00834DCF" w:rsidP="00E65168">
            <w:r>
              <w:t>Enter or verify required fields (Invoice Description = &lt;script number + tester initials&gt;, Vendor Invoice Date, Invoice Date). Click Save &amp; Continue.</w:t>
            </w:r>
          </w:p>
        </w:tc>
        <w:tc>
          <w:tcPr>
            <w:tcW w:w="2991" w:type="dxa"/>
          </w:tcPr>
          <w:p w:rsidR="00834DCF" w:rsidRDefault="00834DCF" w:rsidP="0022285E">
            <w:r>
              <w:t xml:space="preserve">Use Tax retains the </w:t>
            </w:r>
            <w:r w:rsidR="0022285E">
              <w:t>“No”</w:t>
            </w:r>
            <w:r>
              <w:t xml:space="preserve"> value.</w:t>
            </w:r>
          </w:p>
        </w:tc>
        <w:tc>
          <w:tcPr>
            <w:tcW w:w="1607" w:type="dxa"/>
          </w:tcPr>
          <w:p w:rsidR="00834DCF" w:rsidRPr="00C91899" w:rsidRDefault="00834DCF" w:rsidP="00E65168"/>
        </w:tc>
        <w:tc>
          <w:tcPr>
            <w:tcW w:w="628" w:type="dxa"/>
          </w:tcPr>
          <w:p w:rsidR="00834DCF" w:rsidRPr="007D5008" w:rsidRDefault="00834DCF" w:rsidP="00E65168">
            <w:pPr>
              <w:rPr>
                <w:b/>
                <w:bCs/>
              </w:rPr>
            </w:pPr>
          </w:p>
        </w:tc>
      </w:tr>
      <w:tr w:rsidR="00834DCF" w:rsidRPr="00C91899" w:rsidTr="00FD390F">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834DCF" w:rsidRPr="007D5008" w:rsidRDefault="00834DCF" w:rsidP="00FD390F">
            <w:pPr>
              <w:pStyle w:val="ListParagraph"/>
              <w:numPr>
                <w:ilvl w:val="0"/>
                <w:numId w:val="9"/>
              </w:numPr>
              <w:spacing w:before="60" w:after="60"/>
              <w:rPr>
                <w:rFonts w:eastAsia="Times New Roman" w:cs="Times New Roman"/>
                <w:b/>
                <w:bCs/>
              </w:rPr>
            </w:pPr>
          </w:p>
        </w:tc>
        <w:tc>
          <w:tcPr>
            <w:tcW w:w="1006" w:type="dxa"/>
            <w:noWrap/>
          </w:tcPr>
          <w:p w:rsidR="00834DCF" w:rsidRPr="007D5008" w:rsidRDefault="00834DCF" w:rsidP="00FD390F">
            <w:pPr>
              <w:rPr>
                <w:b/>
                <w:bCs/>
              </w:rPr>
            </w:pPr>
          </w:p>
        </w:tc>
        <w:tc>
          <w:tcPr>
            <w:tcW w:w="3357" w:type="dxa"/>
          </w:tcPr>
          <w:p w:rsidR="00834DCF" w:rsidRDefault="00834DCF" w:rsidP="00FD390F">
            <w:r>
              <w:t>Click Items tab. Add amount to Pay and any other required fields. Click Save &amp; Continue.</w:t>
            </w:r>
          </w:p>
        </w:tc>
        <w:tc>
          <w:tcPr>
            <w:tcW w:w="2991" w:type="dxa"/>
          </w:tcPr>
          <w:p w:rsidR="00834DCF" w:rsidRDefault="00834DCF" w:rsidP="00FD390F">
            <w:r>
              <w:t>Items tab saves successfully.</w:t>
            </w:r>
          </w:p>
        </w:tc>
        <w:tc>
          <w:tcPr>
            <w:tcW w:w="1607" w:type="dxa"/>
          </w:tcPr>
          <w:p w:rsidR="00834DCF" w:rsidRPr="00C91899" w:rsidRDefault="00834DCF" w:rsidP="00FD390F"/>
        </w:tc>
        <w:tc>
          <w:tcPr>
            <w:tcW w:w="628" w:type="dxa"/>
          </w:tcPr>
          <w:p w:rsidR="00834DCF" w:rsidRPr="007D5008" w:rsidRDefault="00834DCF" w:rsidP="00FD390F">
            <w:pPr>
              <w:rPr>
                <w:b/>
                <w:bCs/>
              </w:rPr>
            </w:pPr>
          </w:p>
        </w:tc>
      </w:tr>
      <w:tr w:rsidR="00834DCF" w:rsidRPr="00C91899" w:rsidTr="00FD390F">
        <w:trPr>
          <w:cantSplit/>
        </w:trPr>
        <w:tc>
          <w:tcPr>
            <w:tcW w:w="1427" w:type="dxa"/>
            <w:noWrap/>
          </w:tcPr>
          <w:p w:rsidR="00834DCF" w:rsidRPr="007D5008" w:rsidRDefault="00834DCF" w:rsidP="00FD390F">
            <w:pPr>
              <w:pStyle w:val="ListParagraph"/>
              <w:numPr>
                <w:ilvl w:val="0"/>
                <w:numId w:val="9"/>
              </w:numPr>
              <w:spacing w:before="60" w:after="60"/>
              <w:rPr>
                <w:rFonts w:eastAsia="Times New Roman" w:cs="Times New Roman"/>
                <w:b/>
                <w:bCs/>
              </w:rPr>
            </w:pPr>
          </w:p>
        </w:tc>
        <w:tc>
          <w:tcPr>
            <w:tcW w:w="1006" w:type="dxa"/>
            <w:noWrap/>
          </w:tcPr>
          <w:p w:rsidR="00834DCF" w:rsidRPr="007D5008" w:rsidRDefault="00834DCF" w:rsidP="00FD390F">
            <w:pPr>
              <w:rPr>
                <w:b/>
                <w:bCs/>
              </w:rPr>
            </w:pPr>
            <w:r>
              <w:t>ADV019</w:t>
            </w:r>
            <w:r>
              <w:br/>
              <w:t>S02B03</w:t>
            </w:r>
          </w:p>
        </w:tc>
        <w:tc>
          <w:tcPr>
            <w:tcW w:w="3357" w:type="dxa"/>
          </w:tcPr>
          <w:p w:rsidR="00834DCF" w:rsidRDefault="00834DCF" w:rsidP="00834DCF">
            <w:r>
              <w:t>Click Accounts tab. Verify the Distribution Information section is collapsed. Click to expand and collapse the tab.</w:t>
            </w:r>
          </w:p>
        </w:tc>
        <w:tc>
          <w:tcPr>
            <w:tcW w:w="2991" w:type="dxa"/>
          </w:tcPr>
          <w:p w:rsidR="00834DCF" w:rsidRDefault="00834DCF" w:rsidP="00FD390F">
            <w:r>
              <w:t>The Distribution Information section can expand and collapse.</w:t>
            </w:r>
          </w:p>
        </w:tc>
        <w:tc>
          <w:tcPr>
            <w:tcW w:w="1607" w:type="dxa"/>
          </w:tcPr>
          <w:p w:rsidR="00834DCF" w:rsidRPr="00C91899" w:rsidRDefault="00834DCF" w:rsidP="00FD390F"/>
        </w:tc>
        <w:tc>
          <w:tcPr>
            <w:tcW w:w="628" w:type="dxa"/>
          </w:tcPr>
          <w:p w:rsidR="00834DCF" w:rsidRPr="007D5008" w:rsidRDefault="00834DCF" w:rsidP="00FD390F">
            <w:pPr>
              <w:rPr>
                <w:b/>
                <w:bCs/>
              </w:rPr>
            </w:pPr>
          </w:p>
        </w:tc>
      </w:tr>
      <w:tr w:rsidR="00834DCF"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834DCF" w:rsidRPr="007D5008" w:rsidRDefault="00834DCF" w:rsidP="00834DCF">
            <w:pPr>
              <w:pStyle w:val="ListParagraph"/>
              <w:numPr>
                <w:ilvl w:val="0"/>
                <w:numId w:val="9"/>
              </w:numPr>
              <w:spacing w:before="60" w:after="60"/>
              <w:rPr>
                <w:rFonts w:eastAsia="Times New Roman" w:cs="Times New Roman"/>
                <w:b/>
                <w:bCs/>
              </w:rPr>
            </w:pPr>
          </w:p>
        </w:tc>
        <w:tc>
          <w:tcPr>
            <w:tcW w:w="1006" w:type="dxa"/>
            <w:noWrap/>
          </w:tcPr>
          <w:p w:rsidR="00834DCF" w:rsidRPr="00BF0E35" w:rsidRDefault="00834DCF" w:rsidP="007D5008">
            <w:r>
              <w:t>ADV019</w:t>
            </w:r>
            <w:r>
              <w:br/>
              <w:t>S02B02</w:t>
            </w:r>
          </w:p>
        </w:tc>
        <w:tc>
          <w:tcPr>
            <w:tcW w:w="3357" w:type="dxa"/>
          </w:tcPr>
          <w:p w:rsidR="00834DCF" w:rsidRPr="00BF0E35" w:rsidRDefault="00834DCF" w:rsidP="00834DCF">
            <w:r>
              <w:t>Expand the Distribution Information tab. Verify that Use Tax Amount field is not present for any item.</w:t>
            </w:r>
          </w:p>
        </w:tc>
        <w:tc>
          <w:tcPr>
            <w:tcW w:w="2991" w:type="dxa"/>
          </w:tcPr>
          <w:p w:rsidR="00834DCF" w:rsidRDefault="00834DCF" w:rsidP="00834DCF">
            <w:r>
              <w:t>There is no Use Tax Amount field on the Accounts Tab.</w:t>
            </w:r>
          </w:p>
        </w:tc>
        <w:tc>
          <w:tcPr>
            <w:tcW w:w="1607" w:type="dxa"/>
          </w:tcPr>
          <w:p w:rsidR="00834DCF" w:rsidRPr="00BF0E35" w:rsidRDefault="00834DCF" w:rsidP="007D5008"/>
        </w:tc>
        <w:tc>
          <w:tcPr>
            <w:tcW w:w="628" w:type="dxa"/>
          </w:tcPr>
          <w:p w:rsidR="00834DCF" w:rsidRPr="007D5008" w:rsidRDefault="00834DCF" w:rsidP="007D5008">
            <w:pPr>
              <w:rPr>
                <w:b/>
                <w:bCs/>
              </w:rPr>
            </w:pPr>
          </w:p>
        </w:tc>
      </w:tr>
      <w:tr w:rsidR="00834DCF" w:rsidRPr="00BF0E35" w:rsidTr="005D18A9">
        <w:trPr>
          <w:cantSplit/>
        </w:trPr>
        <w:tc>
          <w:tcPr>
            <w:tcW w:w="1427" w:type="dxa"/>
            <w:noWrap/>
          </w:tcPr>
          <w:p w:rsidR="00834DCF" w:rsidRPr="007D5008" w:rsidRDefault="00834DCF" w:rsidP="00834DCF">
            <w:pPr>
              <w:pStyle w:val="ListParagraph"/>
              <w:numPr>
                <w:ilvl w:val="0"/>
                <w:numId w:val="9"/>
              </w:numPr>
              <w:spacing w:before="60" w:after="60"/>
              <w:rPr>
                <w:rFonts w:eastAsia="Times New Roman" w:cs="Times New Roman"/>
                <w:b/>
                <w:bCs/>
              </w:rPr>
            </w:pPr>
          </w:p>
        </w:tc>
        <w:tc>
          <w:tcPr>
            <w:tcW w:w="1006" w:type="dxa"/>
            <w:noWrap/>
          </w:tcPr>
          <w:p w:rsidR="00834DCF" w:rsidRPr="00BF0E35" w:rsidRDefault="00834DCF" w:rsidP="007D5008"/>
        </w:tc>
        <w:tc>
          <w:tcPr>
            <w:tcW w:w="3357" w:type="dxa"/>
          </w:tcPr>
          <w:p w:rsidR="00834DCF" w:rsidRPr="00BF0E35" w:rsidRDefault="00834DCF" w:rsidP="009D5145">
            <w:r>
              <w:t>Click General tab. Set Use Tax to Yes. Click Save &amp; Continue.</w:t>
            </w:r>
          </w:p>
        </w:tc>
        <w:tc>
          <w:tcPr>
            <w:tcW w:w="2991" w:type="dxa"/>
          </w:tcPr>
          <w:p w:rsidR="00834DCF" w:rsidRDefault="00834DCF" w:rsidP="009D5145"/>
        </w:tc>
        <w:tc>
          <w:tcPr>
            <w:tcW w:w="1607" w:type="dxa"/>
          </w:tcPr>
          <w:p w:rsidR="00834DCF" w:rsidRPr="00BF0E35" w:rsidRDefault="00834DCF" w:rsidP="007D5008"/>
        </w:tc>
        <w:tc>
          <w:tcPr>
            <w:tcW w:w="628" w:type="dxa"/>
          </w:tcPr>
          <w:p w:rsidR="00834DCF" w:rsidRPr="007D5008" w:rsidRDefault="00834DCF" w:rsidP="007D5008">
            <w:pPr>
              <w:rPr>
                <w:b/>
                <w:bCs/>
              </w:rPr>
            </w:pPr>
          </w:p>
        </w:tc>
      </w:tr>
      <w:tr w:rsidR="00834DCF" w:rsidRPr="00C91899" w:rsidTr="00F533F5">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834DCF" w:rsidRPr="007D5008" w:rsidRDefault="00834DCF" w:rsidP="00F533F5">
            <w:pPr>
              <w:pStyle w:val="ListParagraph"/>
              <w:numPr>
                <w:ilvl w:val="0"/>
                <w:numId w:val="9"/>
              </w:numPr>
              <w:spacing w:before="60" w:after="60"/>
              <w:rPr>
                <w:rFonts w:eastAsia="Times New Roman" w:cs="Times New Roman"/>
                <w:b/>
                <w:bCs/>
              </w:rPr>
            </w:pPr>
          </w:p>
        </w:tc>
        <w:tc>
          <w:tcPr>
            <w:tcW w:w="1006" w:type="dxa"/>
            <w:noWrap/>
          </w:tcPr>
          <w:p w:rsidR="00834DCF" w:rsidRPr="007D5008" w:rsidRDefault="00834DCF" w:rsidP="00F533F5">
            <w:pPr>
              <w:rPr>
                <w:b/>
                <w:bCs/>
              </w:rPr>
            </w:pPr>
            <w:r>
              <w:t>ADV019</w:t>
            </w:r>
            <w:r>
              <w:br/>
              <w:t>S01B06</w:t>
            </w:r>
            <w:r>
              <w:br/>
              <w:t>ADV019</w:t>
            </w:r>
            <w:r>
              <w:br/>
              <w:t>S02B01</w:t>
            </w:r>
            <w:r>
              <w:br/>
              <w:t>ADV019</w:t>
            </w:r>
            <w:r>
              <w:br/>
              <w:t>S02B04</w:t>
            </w:r>
          </w:p>
        </w:tc>
        <w:tc>
          <w:tcPr>
            <w:tcW w:w="3357" w:type="dxa"/>
          </w:tcPr>
          <w:p w:rsidR="00834DCF" w:rsidRDefault="00834DCF" w:rsidP="00834DCF">
            <w:r>
              <w:t>Click Accounts tab. Expand the Distribution Information tab. Verify that Use Tax Amount field is present for each item; enter a negative amount (approximately equal to -5%) with 3 decimals (-X.XXX). Click Save &amp; Continue.</w:t>
            </w:r>
          </w:p>
        </w:tc>
        <w:tc>
          <w:tcPr>
            <w:tcW w:w="2991" w:type="dxa"/>
          </w:tcPr>
          <w:p w:rsidR="00834DCF" w:rsidRDefault="00834DCF" w:rsidP="00F533F5">
            <w:r>
              <w:t>[error message should require positive value; value should round to two decimals]</w:t>
            </w:r>
          </w:p>
        </w:tc>
        <w:tc>
          <w:tcPr>
            <w:tcW w:w="1607" w:type="dxa"/>
          </w:tcPr>
          <w:p w:rsidR="00834DCF" w:rsidRPr="00C91899" w:rsidRDefault="00834DCF" w:rsidP="00F533F5"/>
        </w:tc>
        <w:tc>
          <w:tcPr>
            <w:tcW w:w="628" w:type="dxa"/>
          </w:tcPr>
          <w:p w:rsidR="00834DCF" w:rsidRPr="007D5008" w:rsidRDefault="00834DCF" w:rsidP="00F533F5">
            <w:pPr>
              <w:rPr>
                <w:b/>
                <w:bCs/>
              </w:rPr>
            </w:pPr>
          </w:p>
        </w:tc>
      </w:tr>
      <w:tr w:rsidR="00834DCF" w:rsidRPr="00BF0E35" w:rsidTr="005D18A9">
        <w:trPr>
          <w:cantSplit/>
        </w:trPr>
        <w:tc>
          <w:tcPr>
            <w:tcW w:w="1427" w:type="dxa"/>
            <w:noWrap/>
          </w:tcPr>
          <w:p w:rsidR="00834DCF" w:rsidRPr="007D5008" w:rsidRDefault="00834DCF" w:rsidP="00834DCF">
            <w:pPr>
              <w:pStyle w:val="ListParagraph"/>
              <w:numPr>
                <w:ilvl w:val="0"/>
                <w:numId w:val="9"/>
              </w:numPr>
              <w:spacing w:before="60" w:after="60"/>
              <w:rPr>
                <w:rFonts w:eastAsia="Times New Roman" w:cs="Times New Roman"/>
                <w:b/>
                <w:bCs/>
              </w:rPr>
            </w:pPr>
          </w:p>
        </w:tc>
        <w:tc>
          <w:tcPr>
            <w:tcW w:w="1006" w:type="dxa"/>
            <w:noWrap/>
          </w:tcPr>
          <w:p w:rsidR="00834DCF" w:rsidRPr="00BF0E35" w:rsidRDefault="00834DCF" w:rsidP="007D5008">
            <w:r>
              <w:t>ADV019</w:t>
            </w:r>
            <w:r>
              <w:br/>
              <w:t>S02B04</w:t>
            </w:r>
          </w:p>
        </w:tc>
        <w:tc>
          <w:tcPr>
            <w:tcW w:w="3357" w:type="dxa"/>
          </w:tcPr>
          <w:p w:rsidR="00834DCF" w:rsidRDefault="00834DCF" w:rsidP="00834DCF">
            <w:r>
              <w:t>Change value to positive amount (X.XX). Click Save &amp; Continue.</w:t>
            </w:r>
          </w:p>
        </w:tc>
        <w:tc>
          <w:tcPr>
            <w:tcW w:w="2991" w:type="dxa"/>
          </w:tcPr>
          <w:p w:rsidR="00834DCF" w:rsidRDefault="00834DCF" w:rsidP="009D5145">
            <w:r>
              <w:t>Error message should disappear.</w:t>
            </w:r>
          </w:p>
        </w:tc>
        <w:tc>
          <w:tcPr>
            <w:tcW w:w="1607" w:type="dxa"/>
          </w:tcPr>
          <w:p w:rsidR="00834DCF" w:rsidRPr="00BF0E35" w:rsidRDefault="00834DCF" w:rsidP="007D5008"/>
        </w:tc>
        <w:tc>
          <w:tcPr>
            <w:tcW w:w="628" w:type="dxa"/>
          </w:tcPr>
          <w:p w:rsidR="00834DCF" w:rsidRPr="007D5008" w:rsidRDefault="00834DCF" w:rsidP="007D5008">
            <w:pPr>
              <w:rPr>
                <w:b/>
                <w:bCs/>
              </w:rPr>
            </w:pPr>
          </w:p>
        </w:tc>
      </w:tr>
      <w:tr w:rsidR="00834DCF"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B27D50" w:rsidRPr="007D5008" w:rsidRDefault="00B27D50" w:rsidP="00834DCF">
            <w:pPr>
              <w:pStyle w:val="ListParagraph"/>
              <w:numPr>
                <w:ilvl w:val="0"/>
                <w:numId w:val="9"/>
              </w:numPr>
              <w:spacing w:before="60" w:after="60"/>
              <w:rPr>
                <w:rFonts w:eastAsia="Times New Roman" w:cs="Times New Roman"/>
                <w:b/>
              </w:rPr>
            </w:pPr>
          </w:p>
        </w:tc>
        <w:tc>
          <w:tcPr>
            <w:tcW w:w="1006" w:type="dxa"/>
            <w:noWrap/>
          </w:tcPr>
          <w:p w:rsidR="00B27D50" w:rsidRPr="007D5008" w:rsidRDefault="00B27D50" w:rsidP="009E4138"/>
        </w:tc>
        <w:tc>
          <w:tcPr>
            <w:tcW w:w="3357" w:type="dxa"/>
          </w:tcPr>
          <w:p w:rsidR="00B27D50" w:rsidRDefault="00B27D50" w:rsidP="007D5008">
            <w:r>
              <w:t>End of Test</w:t>
            </w:r>
          </w:p>
        </w:tc>
        <w:tc>
          <w:tcPr>
            <w:tcW w:w="2991" w:type="dxa"/>
          </w:tcPr>
          <w:p w:rsidR="00B27D50" w:rsidRDefault="00B27D50" w:rsidP="007D5008">
            <w:r>
              <w:t>Pass/Fails and unexpected results has been noted for each step and any issues have been  reported</w:t>
            </w:r>
          </w:p>
        </w:tc>
        <w:tc>
          <w:tcPr>
            <w:tcW w:w="1607" w:type="dxa"/>
          </w:tcPr>
          <w:p w:rsidR="00B27D50" w:rsidRPr="00C91899" w:rsidRDefault="00B27D50" w:rsidP="007D5008">
            <w:pPr>
              <w:rPr>
                <w:color w:val="000000"/>
              </w:rPr>
            </w:pPr>
          </w:p>
        </w:tc>
        <w:tc>
          <w:tcPr>
            <w:tcW w:w="628" w:type="dxa"/>
          </w:tcPr>
          <w:p w:rsidR="00B27D50" w:rsidRPr="00C91899" w:rsidRDefault="00B27D50" w:rsidP="007D5008"/>
        </w:tc>
      </w:tr>
    </w:tbl>
    <w:p w:rsidR="00BD330F" w:rsidRDefault="00BD330F" w:rsidP="007D5008"/>
    <w:p w:rsidR="000626BD" w:rsidRPr="00C91899" w:rsidRDefault="000626BD" w:rsidP="007D5008">
      <w:bookmarkStart w:id="0" w:name="_GoBack"/>
      <w:bookmarkEnd w:id="0"/>
    </w:p>
    <w:sectPr w:rsidR="000626BD" w:rsidRPr="00C91899" w:rsidSect="00BF0E3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1A2" w:rsidRDefault="009821A2" w:rsidP="00AE690B">
      <w:pPr>
        <w:spacing w:after="0" w:line="240" w:lineRule="auto"/>
      </w:pPr>
      <w:r>
        <w:separator/>
      </w:r>
    </w:p>
  </w:endnote>
  <w:endnote w:type="continuationSeparator" w:id="0">
    <w:p w:rsidR="009821A2" w:rsidRDefault="009821A2" w:rsidP="00AE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963571"/>
      <w:docPartObj>
        <w:docPartGallery w:val="Page Numbers (Bottom of Page)"/>
        <w:docPartUnique/>
      </w:docPartObj>
    </w:sdtPr>
    <w:sdtEndPr>
      <w:rPr>
        <w:color w:val="7F7F7F" w:themeColor="background1" w:themeShade="7F"/>
        <w:spacing w:val="60"/>
      </w:rPr>
    </w:sdtEndPr>
    <w:sdtContent>
      <w:p w:rsidR="006D07BF" w:rsidRDefault="006D07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2B44" w:rsidRPr="00242B44">
          <w:rPr>
            <w:b/>
            <w:bCs/>
            <w:noProof/>
          </w:rPr>
          <w:t>3</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pazadvinv002</w:t>
        </w:r>
      </w:p>
    </w:sdtContent>
  </w:sdt>
  <w:p w:rsidR="006D07BF" w:rsidRDefault="006D0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1A2" w:rsidRDefault="009821A2" w:rsidP="00AE690B">
      <w:pPr>
        <w:spacing w:after="0" w:line="240" w:lineRule="auto"/>
      </w:pPr>
      <w:r>
        <w:separator/>
      </w:r>
    </w:p>
  </w:footnote>
  <w:footnote w:type="continuationSeparator" w:id="0">
    <w:p w:rsidR="009821A2" w:rsidRDefault="009821A2" w:rsidP="00AE69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9232B"/>
    <w:multiLevelType w:val="hybridMultilevel"/>
    <w:tmpl w:val="8A32144E"/>
    <w:lvl w:ilvl="0" w:tplc="A65483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069A7"/>
    <w:multiLevelType w:val="hybridMultilevel"/>
    <w:tmpl w:val="F592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301D"/>
    <w:multiLevelType w:val="hybridMultilevel"/>
    <w:tmpl w:val="30EAE1B4"/>
    <w:lvl w:ilvl="0" w:tplc="03DC5C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A0D6A"/>
    <w:multiLevelType w:val="hybridMultilevel"/>
    <w:tmpl w:val="8A32144E"/>
    <w:lvl w:ilvl="0" w:tplc="A65483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F2733"/>
    <w:multiLevelType w:val="hybridMultilevel"/>
    <w:tmpl w:val="1A4ADE20"/>
    <w:lvl w:ilvl="0" w:tplc="D90AE7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364850"/>
    <w:multiLevelType w:val="hybridMultilevel"/>
    <w:tmpl w:val="F2B6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833C9"/>
    <w:multiLevelType w:val="hybridMultilevel"/>
    <w:tmpl w:val="592E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F0F0D"/>
    <w:multiLevelType w:val="hybridMultilevel"/>
    <w:tmpl w:val="23A84B24"/>
    <w:lvl w:ilvl="0" w:tplc="EDB6F3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97B50"/>
    <w:multiLevelType w:val="hybridMultilevel"/>
    <w:tmpl w:val="11C63F2E"/>
    <w:lvl w:ilvl="0" w:tplc="A65483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35"/>
    <w:rsid w:val="00003690"/>
    <w:rsid w:val="00005CB4"/>
    <w:rsid w:val="00005CFF"/>
    <w:rsid w:val="000311E3"/>
    <w:rsid w:val="00031C75"/>
    <w:rsid w:val="00031F75"/>
    <w:rsid w:val="00036250"/>
    <w:rsid w:val="00044C46"/>
    <w:rsid w:val="000626BD"/>
    <w:rsid w:val="0006292D"/>
    <w:rsid w:val="000669CE"/>
    <w:rsid w:val="000672D8"/>
    <w:rsid w:val="0007533A"/>
    <w:rsid w:val="000762FC"/>
    <w:rsid w:val="00081C5A"/>
    <w:rsid w:val="00096212"/>
    <w:rsid w:val="000B0F3F"/>
    <w:rsid w:val="000C0798"/>
    <w:rsid w:val="000F6822"/>
    <w:rsid w:val="00105660"/>
    <w:rsid w:val="00124EF2"/>
    <w:rsid w:val="00143C71"/>
    <w:rsid w:val="001640A6"/>
    <w:rsid w:val="0017042A"/>
    <w:rsid w:val="001A1B8C"/>
    <w:rsid w:val="001A5361"/>
    <w:rsid w:val="001C2894"/>
    <w:rsid w:val="001D6F81"/>
    <w:rsid w:val="001E2896"/>
    <w:rsid w:val="00202749"/>
    <w:rsid w:val="0022285E"/>
    <w:rsid w:val="0023239D"/>
    <w:rsid w:val="002332A2"/>
    <w:rsid w:val="00242B44"/>
    <w:rsid w:val="00257C4A"/>
    <w:rsid w:val="002A7021"/>
    <w:rsid w:val="002B48AA"/>
    <w:rsid w:val="002E2D57"/>
    <w:rsid w:val="002F27EA"/>
    <w:rsid w:val="00326F31"/>
    <w:rsid w:val="003315A6"/>
    <w:rsid w:val="00343236"/>
    <w:rsid w:val="003627A6"/>
    <w:rsid w:val="003810F0"/>
    <w:rsid w:val="003B4659"/>
    <w:rsid w:val="003C6441"/>
    <w:rsid w:val="003D1D09"/>
    <w:rsid w:val="004128E9"/>
    <w:rsid w:val="00424FAF"/>
    <w:rsid w:val="00443AF8"/>
    <w:rsid w:val="00486B21"/>
    <w:rsid w:val="00486D7D"/>
    <w:rsid w:val="00490BA9"/>
    <w:rsid w:val="00496D45"/>
    <w:rsid w:val="00534B5B"/>
    <w:rsid w:val="00582A1E"/>
    <w:rsid w:val="0059376A"/>
    <w:rsid w:val="005D18A9"/>
    <w:rsid w:val="005E5F7A"/>
    <w:rsid w:val="005F461A"/>
    <w:rsid w:val="00602D0F"/>
    <w:rsid w:val="006112A0"/>
    <w:rsid w:val="006270B2"/>
    <w:rsid w:val="00646244"/>
    <w:rsid w:val="006519AD"/>
    <w:rsid w:val="00691EF8"/>
    <w:rsid w:val="006A751C"/>
    <w:rsid w:val="006B70EC"/>
    <w:rsid w:val="006C23C2"/>
    <w:rsid w:val="006C7EF8"/>
    <w:rsid w:val="006D07BF"/>
    <w:rsid w:val="006D706C"/>
    <w:rsid w:val="007053AE"/>
    <w:rsid w:val="00710D3F"/>
    <w:rsid w:val="0073250F"/>
    <w:rsid w:val="00790EB7"/>
    <w:rsid w:val="007D5008"/>
    <w:rsid w:val="007D72A2"/>
    <w:rsid w:val="007F3F89"/>
    <w:rsid w:val="00831257"/>
    <w:rsid w:val="00834DCF"/>
    <w:rsid w:val="00866ED8"/>
    <w:rsid w:val="00870BA3"/>
    <w:rsid w:val="00897FCB"/>
    <w:rsid w:val="008B2C1E"/>
    <w:rsid w:val="008E05EC"/>
    <w:rsid w:val="008F1D2B"/>
    <w:rsid w:val="00900E02"/>
    <w:rsid w:val="009342FC"/>
    <w:rsid w:val="00934F36"/>
    <w:rsid w:val="0095533E"/>
    <w:rsid w:val="00955FB9"/>
    <w:rsid w:val="0096193B"/>
    <w:rsid w:val="00972804"/>
    <w:rsid w:val="00976489"/>
    <w:rsid w:val="009821A2"/>
    <w:rsid w:val="00986EC5"/>
    <w:rsid w:val="009A2333"/>
    <w:rsid w:val="009D5145"/>
    <w:rsid w:val="009D5DF3"/>
    <w:rsid w:val="009E4138"/>
    <w:rsid w:val="009E7C88"/>
    <w:rsid w:val="00A06750"/>
    <w:rsid w:val="00A1767F"/>
    <w:rsid w:val="00A61EE3"/>
    <w:rsid w:val="00A62290"/>
    <w:rsid w:val="00A665FF"/>
    <w:rsid w:val="00A84DC9"/>
    <w:rsid w:val="00AB3459"/>
    <w:rsid w:val="00AE386D"/>
    <w:rsid w:val="00AE690B"/>
    <w:rsid w:val="00AF31AD"/>
    <w:rsid w:val="00B00443"/>
    <w:rsid w:val="00B00982"/>
    <w:rsid w:val="00B03FED"/>
    <w:rsid w:val="00B16229"/>
    <w:rsid w:val="00B27D50"/>
    <w:rsid w:val="00B27E48"/>
    <w:rsid w:val="00B34450"/>
    <w:rsid w:val="00B47C56"/>
    <w:rsid w:val="00B734B9"/>
    <w:rsid w:val="00B755A7"/>
    <w:rsid w:val="00BB521E"/>
    <w:rsid w:val="00BD330F"/>
    <w:rsid w:val="00BF0E35"/>
    <w:rsid w:val="00BF5F69"/>
    <w:rsid w:val="00C13E75"/>
    <w:rsid w:val="00C7375E"/>
    <w:rsid w:val="00C7523F"/>
    <w:rsid w:val="00C91899"/>
    <w:rsid w:val="00CA6907"/>
    <w:rsid w:val="00CA6B84"/>
    <w:rsid w:val="00CD1832"/>
    <w:rsid w:val="00CD45B6"/>
    <w:rsid w:val="00CE53D0"/>
    <w:rsid w:val="00CF1955"/>
    <w:rsid w:val="00CF7460"/>
    <w:rsid w:val="00D034FA"/>
    <w:rsid w:val="00D11F70"/>
    <w:rsid w:val="00D750C6"/>
    <w:rsid w:val="00D7545F"/>
    <w:rsid w:val="00DA1CC1"/>
    <w:rsid w:val="00DD4245"/>
    <w:rsid w:val="00DF5618"/>
    <w:rsid w:val="00DF5BBD"/>
    <w:rsid w:val="00E249E5"/>
    <w:rsid w:val="00E26EED"/>
    <w:rsid w:val="00E44E3A"/>
    <w:rsid w:val="00E520A8"/>
    <w:rsid w:val="00E67FE0"/>
    <w:rsid w:val="00E70DB3"/>
    <w:rsid w:val="00EA07F5"/>
    <w:rsid w:val="00EA57F6"/>
    <w:rsid w:val="00EB2837"/>
    <w:rsid w:val="00EB4ED9"/>
    <w:rsid w:val="00EC21D0"/>
    <w:rsid w:val="00EE5030"/>
    <w:rsid w:val="00EF50F4"/>
    <w:rsid w:val="00F002E4"/>
    <w:rsid w:val="00F435C0"/>
    <w:rsid w:val="00F45AFC"/>
    <w:rsid w:val="00F676B4"/>
    <w:rsid w:val="00F72399"/>
    <w:rsid w:val="00F7610D"/>
    <w:rsid w:val="00F843D5"/>
    <w:rsid w:val="00F90F82"/>
    <w:rsid w:val="00FA06F1"/>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382DE-5A52-47D5-8438-31252AF4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12"/>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897FC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B521E"/>
    <w:pPr>
      <w:ind w:left="720"/>
      <w:contextualSpacing/>
    </w:pPr>
  </w:style>
  <w:style w:type="paragraph" w:styleId="Header">
    <w:name w:val="header"/>
    <w:basedOn w:val="Normal"/>
    <w:link w:val="HeaderChar"/>
    <w:uiPriority w:val="99"/>
    <w:unhideWhenUsed/>
    <w:rsid w:val="00AE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0B"/>
  </w:style>
  <w:style w:type="paragraph" w:styleId="Footer">
    <w:name w:val="footer"/>
    <w:basedOn w:val="Normal"/>
    <w:link w:val="FooterChar"/>
    <w:uiPriority w:val="99"/>
    <w:unhideWhenUsed/>
    <w:rsid w:val="00AE6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0B"/>
  </w:style>
  <w:style w:type="table" w:styleId="TableGrid">
    <w:name w:val="Table Grid"/>
    <w:basedOn w:val="TableNormal"/>
    <w:uiPriority w:val="39"/>
    <w:rsid w:val="00AE6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193B"/>
    <w:rPr>
      <w:sz w:val="16"/>
      <w:szCs w:val="16"/>
    </w:rPr>
  </w:style>
  <w:style w:type="paragraph" w:styleId="CommentText">
    <w:name w:val="annotation text"/>
    <w:basedOn w:val="Normal"/>
    <w:link w:val="CommentTextChar"/>
    <w:uiPriority w:val="99"/>
    <w:semiHidden/>
    <w:unhideWhenUsed/>
    <w:rsid w:val="0096193B"/>
    <w:pPr>
      <w:spacing w:line="240" w:lineRule="auto"/>
    </w:pPr>
    <w:rPr>
      <w:sz w:val="20"/>
      <w:szCs w:val="20"/>
    </w:rPr>
  </w:style>
  <w:style w:type="character" w:customStyle="1" w:styleId="CommentTextChar">
    <w:name w:val="Comment Text Char"/>
    <w:basedOn w:val="DefaultParagraphFont"/>
    <w:link w:val="CommentText"/>
    <w:uiPriority w:val="99"/>
    <w:semiHidden/>
    <w:rsid w:val="0096193B"/>
    <w:rPr>
      <w:sz w:val="20"/>
      <w:szCs w:val="20"/>
    </w:rPr>
  </w:style>
  <w:style w:type="paragraph" w:styleId="CommentSubject">
    <w:name w:val="annotation subject"/>
    <w:basedOn w:val="CommentText"/>
    <w:next w:val="CommentText"/>
    <w:link w:val="CommentSubjectChar"/>
    <w:uiPriority w:val="99"/>
    <w:semiHidden/>
    <w:unhideWhenUsed/>
    <w:rsid w:val="0096193B"/>
    <w:rPr>
      <w:b/>
      <w:bCs/>
    </w:rPr>
  </w:style>
  <w:style w:type="character" w:customStyle="1" w:styleId="CommentSubjectChar">
    <w:name w:val="Comment Subject Char"/>
    <w:basedOn w:val="CommentTextChar"/>
    <w:link w:val="CommentSubject"/>
    <w:uiPriority w:val="99"/>
    <w:semiHidden/>
    <w:rsid w:val="0096193B"/>
    <w:rPr>
      <w:b/>
      <w:bCs/>
      <w:sz w:val="20"/>
      <w:szCs w:val="20"/>
    </w:rPr>
  </w:style>
  <w:style w:type="paragraph" w:styleId="BalloonText">
    <w:name w:val="Balloon Text"/>
    <w:basedOn w:val="Normal"/>
    <w:link w:val="BalloonTextChar"/>
    <w:uiPriority w:val="99"/>
    <w:semiHidden/>
    <w:unhideWhenUsed/>
    <w:rsid w:val="0096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1222">
      <w:bodyDiv w:val="1"/>
      <w:marLeft w:val="0"/>
      <w:marRight w:val="0"/>
      <w:marTop w:val="0"/>
      <w:marBottom w:val="0"/>
      <w:divBdr>
        <w:top w:val="none" w:sz="0" w:space="0" w:color="auto"/>
        <w:left w:val="none" w:sz="0" w:space="0" w:color="auto"/>
        <w:bottom w:val="none" w:sz="0" w:space="0" w:color="auto"/>
        <w:right w:val="none" w:sz="0" w:space="0" w:color="auto"/>
      </w:divBdr>
    </w:div>
    <w:div w:id="277416129">
      <w:bodyDiv w:val="1"/>
      <w:marLeft w:val="0"/>
      <w:marRight w:val="0"/>
      <w:marTop w:val="0"/>
      <w:marBottom w:val="0"/>
      <w:divBdr>
        <w:top w:val="none" w:sz="0" w:space="0" w:color="auto"/>
        <w:left w:val="none" w:sz="0" w:space="0" w:color="auto"/>
        <w:bottom w:val="none" w:sz="0" w:space="0" w:color="auto"/>
        <w:right w:val="none" w:sz="0" w:space="0" w:color="auto"/>
      </w:divBdr>
    </w:div>
    <w:div w:id="533732305">
      <w:bodyDiv w:val="1"/>
      <w:marLeft w:val="0"/>
      <w:marRight w:val="0"/>
      <w:marTop w:val="0"/>
      <w:marBottom w:val="0"/>
      <w:divBdr>
        <w:top w:val="none" w:sz="0" w:space="0" w:color="auto"/>
        <w:left w:val="none" w:sz="0" w:space="0" w:color="auto"/>
        <w:bottom w:val="none" w:sz="0" w:space="0" w:color="auto"/>
        <w:right w:val="none" w:sz="0" w:space="0" w:color="auto"/>
      </w:divBdr>
    </w:div>
    <w:div w:id="1212158054">
      <w:bodyDiv w:val="1"/>
      <w:marLeft w:val="0"/>
      <w:marRight w:val="0"/>
      <w:marTop w:val="0"/>
      <w:marBottom w:val="0"/>
      <w:divBdr>
        <w:top w:val="none" w:sz="0" w:space="0" w:color="auto"/>
        <w:left w:val="none" w:sz="0" w:space="0" w:color="auto"/>
        <w:bottom w:val="none" w:sz="0" w:space="0" w:color="auto"/>
        <w:right w:val="none" w:sz="0" w:space="0" w:color="auto"/>
      </w:divBdr>
    </w:div>
    <w:div w:id="1233858268">
      <w:bodyDiv w:val="1"/>
      <w:marLeft w:val="0"/>
      <w:marRight w:val="0"/>
      <w:marTop w:val="0"/>
      <w:marBottom w:val="0"/>
      <w:divBdr>
        <w:top w:val="none" w:sz="0" w:space="0" w:color="auto"/>
        <w:left w:val="none" w:sz="0" w:space="0" w:color="auto"/>
        <w:bottom w:val="none" w:sz="0" w:space="0" w:color="auto"/>
        <w:right w:val="none" w:sz="0" w:space="0" w:color="auto"/>
      </w:divBdr>
    </w:div>
    <w:div w:id="1366254781">
      <w:bodyDiv w:val="1"/>
      <w:marLeft w:val="0"/>
      <w:marRight w:val="0"/>
      <w:marTop w:val="0"/>
      <w:marBottom w:val="0"/>
      <w:divBdr>
        <w:top w:val="none" w:sz="0" w:space="0" w:color="auto"/>
        <w:left w:val="none" w:sz="0" w:space="0" w:color="auto"/>
        <w:bottom w:val="none" w:sz="0" w:space="0" w:color="auto"/>
        <w:right w:val="none" w:sz="0" w:space="0" w:color="auto"/>
      </w:divBdr>
    </w:div>
    <w:div w:id="1409571923">
      <w:bodyDiv w:val="1"/>
      <w:marLeft w:val="0"/>
      <w:marRight w:val="0"/>
      <w:marTop w:val="0"/>
      <w:marBottom w:val="0"/>
      <w:divBdr>
        <w:top w:val="none" w:sz="0" w:space="0" w:color="auto"/>
        <w:left w:val="none" w:sz="0" w:space="0" w:color="auto"/>
        <w:bottom w:val="none" w:sz="0" w:space="0" w:color="auto"/>
        <w:right w:val="none" w:sz="0" w:space="0" w:color="auto"/>
      </w:divBdr>
    </w:div>
    <w:div w:id="1550343431">
      <w:bodyDiv w:val="1"/>
      <w:marLeft w:val="0"/>
      <w:marRight w:val="0"/>
      <w:marTop w:val="0"/>
      <w:marBottom w:val="0"/>
      <w:divBdr>
        <w:top w:val="none" w:sz="0" w:space="0" w:color="auto"/>
        <w:left w:val="none" w:sz="0" w:space="0" w:color="auto"/>
        <w:bottom w:val="none" w:sz="0" w:space="0" w:color="auto"/>
        <w:right w:val="none" w:sz="0" w:space="0" w:color="auto"/>
      </w:divBdr>
    </w:div>
    <w:div w:id="1598174044">
      <w:bodyDiv w:val="1"/>
      <w:marLeft w:val="0"/>
      <w:marRight w:val="0"/>
      <w:marTop w:val="0"/>
      <w:marBottom w:val="0"/>
      <w:divBdr>
        <w:top w:val="none" w:sz="0" w:space="0" w:color="auto"/>
        <w:left w:val="none" w:sz="0" w:space="0" w:color="auto"/>
        <w:bottom w:val="none" w:sz="0" w:space="0" w:color="auto"/>
        <w:right w:val="none" w:sz="0" w:space="0" w:color="auto"/>
      </w:divBdr>
    </w:div>
    <w:div w:id="1755514016">
      <w:bodyDiv w:val="1"/>
      <w:marLeft w:val="0"/>
      <w:marRight w:val="0"/>
      <w:marTop w:val="0"/>
      <w:marBottom w:val="0"/>
      <w:divBdr>
        <w:top w:val="none" w:sz="0" w:space="0" w:color="auto"/>
        <w:left w:val="none" w:sz="0" w:space="0" w:color="auto"/>
        <w:bottom w:val="none" w:sz="0" w:space="0" w:color="auto"/>
        <w:right w:val="none" w:sz="0" w:space="0" w:color="auto"/>
      </w:divBdr>
    </w:div>
    <w:div w:id="1793093270">
      <w:bodyDiv w:val="1"/>
      <w:marLeft w:val="0"/>
      <w:marRight w:val="0"/>
      <w:marTop w:val="0"/>
      <w:marBottom w:val="0"/>
      <w:divBdr>
        <w:top w:val="none" w:sz="0" w:space="0" w:color="auto"/>
        <w:left w:val="none" w:sz="0" w:space="0" w:color="auto"/>
        <w:bottom w:val="none" w:sz="0" w:space="0" w:color="auto"/>
        <w:right w:val="none" w:sz="0" w:space="0" w:color="auto"/>
      </w:divBdr>
    </w:div>
    <w:div w:id="18302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Technology Partners International</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tgreen</dc:creator>
  <cp:lastModifiedBy>Theresa Green</cp:lastModifiedBy>
  <cp:revision>2</cp:revision>
  <cp:lastPrinted>2014-09-16T17:15:00Z</cp:lastPrinted>
  <dcterms:created xsi:type="dcterms:W3CDTF">2014-09-16T17:17:00Z</dcterms:created>
  <dcterms:modified xsi:type="dcterms:W3CDTF">2014-09-16T17:17:00Z</dcterms:modified>
</cp:coreProperties>
</file>